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26" w:after="326"/>
      </w:pPr>
      <w:r>
        <w:rPr>
          <w:rFonts w:hint="eastAsia"/>
          <w:lang w:eastAsia="zh-CN"/>
        </w:rPr>
        <w:t>服务导入指南</w:t>
      </w:r>
    </w:p>
    <w:p>
      <w:pPr>
        <w:pStyle w:val="3"/>
        <w:spacing w:before="163" w:after="163"/>
      </w:pPr>
      <w:r>
        <w:rPr>
          <w:rFonts w:hint="eastAsia"/>
          <w:lang w:eastAsia="zh-CN"/>
        </w:rPr>
        <w:t>使用场景</w:t>
      </w:r>
    </w:p>
    <w:p>
      <w:pPr>
        <w:spacing w:before="163" w:after="163"/>
        <w:ind w:firstLine="480"/>
        <w:rPr>
          <w:color w:val="FF0000"/>
        </w:rPr>
      </w:pPr>
      <w:r>
        <w:rPr>
          <w:rFonts w:hint="eastAsia"/>
          <w:color w:val="auto"/>
          <w:lang w:eastAsia="zh-CN"/>
        </w:rPr>
        <w:t>用户需要将当前矢量瓦片系统中的地图服务，迁移到另外一个正在使用中的矢量瓦片系统中进行使用。</w:t>
      </w:r>
    </w:p>
    <w:p>
      <w:pPr>
        <w:pStyle w:val="3"/>
        <w:spacing w:before="163" w:after="163"/>
      </w:pPr>
      <w:r>
        <w:rPr>
          <w:rFonts w:hint="eastAsia"/>
        </w:rPr>
        <w:t>操作</w:t>
      </w:r>
      <w:r>
        <w:t>过程</w:t>
      </w:r>
    </w:p>
    <w:p>
      <w:pPr>
        <w:numPr>
          <w:ilvl w:val="0"/>
          <w:numId w:val="8"/>
        </w:numPr>
        <w:spacing w:before="163" w:after="163"/>
        <w:ind w:firstLine="480"/>
      </w:pPr>
      <w:r>
        <w:rPr>
          <w:rFonts w:hint="eastAsia"/>
          <w:lang w:eastAsia="zh-CN"/>
        </w:rPr>
        <w:t>在</w:t>
      </w:r>
      <w:r>
        <w:rPr>
          <w:rFonts w:hint="eastAsia"/>
          <w:b/>
          <w:bCs/>
          <w:color w:val="FF0000"/>
          <w:lang w:eastAsia="zh-CN"/>
        </w:rPr>
        <w:t>迁移前的</w:t>
      </w:r>
      <w:r>
        <w:rPr>
          <w:rFonts w:hint="eastAsia"/>
          <w:lang w:val="en-US" w:eastAsia="zh-CN"/>
        </w:rPr>
        <w:t>矢量瓦片</w:t>
      </w:r>
      <w:r>
        <w:rPr>
          <w:rFonts w:hint="eastAsia"/>
          <w:lang w:eastAsia="zh-CN"/>
        </w:rPr>
        <w:t>系统中的【地图服务】列表勾选需要导出的地图服务，点击列表上方的【导出】按钮，可以导出被选中地图服务的所有元数据信息的</w:t>
      </w:r>
      <w:r>
        <w:rPr>
          <w:rFonts w:hint="eastAsia"/>
          <w:lang w:val="en-US" w:eastAsia="zh-CN"/>
        </w:rPr>
        <w:t>zip格式文件。</w:t>
      </w:r>
      <w:r>
        <w:rPr>
          <w:rFonts w:hint="eastAsia"/>
          <w:lang w:eastAsia="zh-CN"/>
        </w:rPr>
        <w:t>如下图所示：</w:t>
      </w:r>
    </w:p>
    <w:p>
      <w:pPr>
        <w:pStyle w:val="77"/>
        <w:bidi w:val="0"/>
      </w:pPr>
      <w:r>
        <w:drawing>
          <wp:inline distT="0" distB="0" distL="114300" distR="114300">
            <wp:extent cx="5271135" cy="2378075"/>
            <wp:effectExtent l="0" t="0" r="12065" b="952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2"/>
                    <a:stretch>
                      <a:fillRect/>
                    </a:stretch>
                  </pic:blipFill>
                  <pic:spPr>
                    <a:xfrm>
                      <a:off x="0" y="0"/>
                      <a:ext cx="5271135" cy="2378075"/>
                    </a:xfrm>
                    <a:prstGeom prst="rect">
                      <a:avLst/>
                    </a:prstGeom>
                    <a:noFill/>
                    <a:ln>
                      <a:noFill/>
                    </a:ln>
                  </pic:spPr>
                </pic:pic>
              </a:graphicData>
            </a:graphic>
          </wp:inline>
        </w:drawing>
      </w:r>
    </w:p>
    <w:p>
      <w:pPr>
        <w:numPr>
          <w:ilvl w:val="0"/>
          <w:numId w:val="8"/>
        </w:numPr>
        <w:spacing w:before="163" w:after="163"/>
        <w:ind w:firstLine="480"/>
      </w:pPr>
      <w:r>
        <w:rPr>
          <w:rFonts w:hint="eastAsia"/>
          <w:lang w:eastAsia="zh-CN"/>
        </w:rPr>
        <w:t>将需要导出的地图服务包含的数据服务的空间库内数据和</w:t>
      </w:r>
      <w:r>
        <w:rPr>
          <w:rFonts w:hint="eastAsia"/>
          <w:lang w:val="en-US" w:eastAsia="zh-CN"/>
        </w:rPr>
        <w:t>瓦片库数据，以及地图服务的缓存库图片缓存数据和瓦片库数据手动迁移到另外一个系统可以访问的空间库、瓦片库和缓存库内。</w:t>
      </w:r>
    </w:p>
    <w:p>
      <w:pPr>
        <w:rPr>
          <w:rFonts w:hint="eastAsia"/>
          <w:b/>
          <w:bCs/>
          <w:lang w:val="en-US" w:eastAsia="zh-CN"/>
        </w:rPr>
      </w:pPr>
      <w:r>
        <w:rPr>
          <w:rFonts w:hint="eastAsia"/>
          <w:b/>
          <w:bCs/>
          <w:lang w:val="en-US" w:eastAsia="zh-CN"/>
        </w:rPr>
        <w:t>Mongo库数据迁移示例：</w:t>
      </w:r>
    </w:p>
    <w:p>
      <w:pPr>
        <w:rPr>
          <w:rFonts w:hint="eastAsia"/>
          <w:lang w:val="en-US" w:eastAsia="zh-CN"/>
        </w:rPr>
      </w:pPr>
      <w:r>
        <w:rPr>
          <w:rFonts w:hint="eastAsia"/>
          <w:lang w:val="en-US" w:eastAsia="zh-CN"/>
        </w:rPr>
        <w:t>Mongo瓦片库单个数据服务或地图服务的瓦片表数据导出、导入示例：</w:t>
      </w:r>
    </w:p>
    <w:p>
      <w:pPr>
        <w:rPr>
          <w:rFonts w:hint="eastAsia"/>
          <w:lang w:val="en-US" w:eastAsia="zh-CN"/>
        </w:rPr>
      </w:pPr>
      <w:r>
        <w:rPr>
          <w:rFonts w:hint="eastAsia"/>
          <w:lang w:val="en-US" w:eastAsia="zh-CN"/>
        </w:rPr>
        <w:t>进入Mongo数据库安装的bin目录下，执行单个表导出命令，如下所示：</w:t>
      </w:r>
    </w:p>
    <w:p>
      <w:pPr>
        <w:numPr>
          <w:ilvl w:val="0"/>
          <w:numId w:val="0"/>
        </w:numPr>
        <w:spacing w:before="163" w:after="163"/>
        <w:rPr>
          <w:rFonts w:hint="eastAsia"/>
          <w:lang w:val="en-US" w:eastAsia="zh-CN"/>
        </w:rPr>
      </w:pPr>
      <w:r>
        <w:rPr>
          <w:rFonts w:hint="eastAsia"/>
          <w:sz w:val="24"/>
          <w:szCs w:val="24"/>
          <w:lang w:val="en-US" w:eastAsia="zh-CN"/>
        </w:rPr>
        <w:t>E:\mongodb4.0\bin&gt;mongodump -h 172.16.67.52 -p 27017 -d vtiledata -c datatile --gzip -o D:\mgtile\datatile.gzip</w:t>
      </w:r>
    </w:p>
    <w:p>
      <w:pPr>
        <w:rPr>
          <w:rFonts w:hint="eastAsia"/>
          <w:b/>
          <w:bCs/>
          <w:lang w:eastAsia="zh-CN"/>
        </w:rPr>
      </w:pPr>
      <w:r>
        <w:rPr>
          <w:rFonts w:hint="eastAsia"/>
          <w:b/>
          <w:bCs/>
          <w:lang w:eastAsia="zh-CN"/>
        </w:rPr>
        <w:t>参数说明：</w:t>
      </w:r>
    </w:p>
    <w:p>
      <w:pPr>
        <w:rPr>
          <w:rFonts w:hint="eastAsia"/>
          <w:lang w:val="en-US" w:eastAsia="zh-CN"/>
        </w:rPr>
      </w:pPr>
      <w:r>
        <w:rPr>
          <w:rFonts w:hint="eastAsia"/>
          <w:lang w:val="en-US" w:eastAsia="zh-CN"/>
        </w:rPr>
        <w:t>-h是迁移前的数据所在的瓦片库的ip地址；</w:t>
      </w:r>
    </w:p>
    <w:p>
      <w:pPr>
        <w:rPr>
          <w:rFonts w:hint="eastAsia"/>
          <w:lang w:val="en-US" w:eastAsia="zh-CN"/>
        </w:rPr>
      </w:pPr>
      <w:r>
        <w:rPr>
          <w:rFonts w:hint="eastAsia"/>
          <w:lang w:val="en-US" w:eastAsia="zh-CN"/>
        </w:rPr>
        <w:t>-p是迁移前的数据所在的瓦片库的端口号；</w:t>
      </w:r>
    </w:p>
    <w:p>
      <w:pPr>
        <w:rPr>
          <w:rFonts w:hint="eastAsia"/>
          <w:lang w:val="en-US" w:eastAsia="zh-CN"/>
        </w:rPr>
      </w:pPr>
      <w:r>
        <w:rPr>
          <w:rFonts w:hint="eastAsia"/>
          <w:lang w:val="en-US" w:eastAsia="zh-CN"/>
        </w:rPr>
        <w:t>-d是迁移前的瓦片数据所在的mongo瓦片数据库名称；</w:t>
      </w:r>
    </w:p>
    <w:p>
      <w:pPr>
        <w:rPr>
          <w:rFonts w:hint="eastAsia"/>
          <w:lang w:val="en-US" w:eastAsia="zh-CN"/>
        </w:rPr>
      </w:pPr>
      <w:r>
        <w:rPr>
          <w:rFonts w:hint="eastAsia"/>
          <w:lang w:val="en-US" w:eastAsia="zh-CN"/>
        </w:rPr>
        <w:t>-c是待导出的瓦片数据的表名称；</w:t>
      </w:r>
    </w:p>
    <w:p>
      <w:pPr>
        <w:rPr>
          <w:rFonts w:hint="eastAsia"/>
          <w:lang w:val="en-US" w:eastAsia="zh-CN"/>
        </w:rPr>
      </w:pPr>
      <w:r>
        <w:rPr>
          <w:rFonts w:hint="eastAsia"/>
          <w:lang w:val="en-US" w:eastAsia="zh-CN"/>
        </w:rPr>
        <w:t>--gzip指的是待导出数据的存储格式；</w:t>
      </w:r>
    </w:p>
    <w:p>
      <w:pPr>
        <w:rPr>
          <w:rFonts w:hint="eastAsia"/>
          <w:lang w:val="en-US" w:eastAsia="zh-CN"/>
        </w:rPr>
      </w:pPr>
      <w:r>
        <w:rPr>
          <w:rFonts w:hint="eastAsia"/>
          <w:lang w:val="en-US" w:eastAsia="zh-CN"/>
        </w:rPr>
        <w:t>-o是待导出数据的存储路径；</w:t>
      </w:r>
    </w:p>
    <w:p>
      <w:pPr>
        <w:rPr>
          <w:rFonts w:hint="eastAsia"/>
          <w:lang w:val="en-US" w:eastAsia="zh-CN"/>
        </w:rPr>
      </w:pPr>
      <w:r>
        <w:rPr>
          <w:rFonts w:hint="eastAsia"/>
          <w:lang w:val="en-US" w:eastAsia="zh-CN"/>
        </w:rPr>
        <w:t>进入Mongo数据库安装的bin目录下，执行单个表导入命令，如下所示：</w:t>
      </w:r>
    </w:p>
    <w:p>
      <w:pPr>
        <w:numPr>
          <w:ilvl w:val="0"/>
          <w:numId w:val="0"/>
        </w:numPr>
        <w:spacing w:before="163" w:after="163"/>
        <w:rPr>
          <w:rFonts w:hint="eastAsia"/>
          <w:sz w:val="24"/>
          <w:szCs w:val="24"/>
          <w:lang w:val="en-US" w:eastAsia="zh-CN"/>
        </w:rPr>
      </w:pPr>
      <w:r>
        <w:rPr>
          <w:rFonts w:hint="eastAsia"/>
          <w:sz w:val="24"/>
          <w:szCs w:val="24"/>
          <w:lang w:val="en-US" w:eastAsia="zh-CN"/>
        </w:rPr>
        <w:t>E:\mongodb4.0\bin&gt;mongorestore -h 172.16.67.51 -p 27017 -d vtiledata -c datatile --gzip "D:\mgtile\datatile.gzip\vtiledata\datatile.bson.gz"</w:t>
      </w:r>
    </w:p>
    <w:p>
      <w:pPr>
        <w:rPr>
          <w:rFonts w:hint="eastAsia"/>
          <w:b/>
          <w:bCs/>
          <w:lang w:eastAsia="zh-CN"/>
        </w:rPr>
      </w:pPr>
      <w:r>
        <w:rPr>
          <w:rFonts w:hint="eastAsia"/>
          <w:b/>
          <w:bCs/>
          <w:lang w:eastAsia="zh-CN"/>
        </w:rPr>
        <w:t>参数说明：</w:t>
      </w:r>
    </w:p>
    <w:p>
      <w:pPr>
        <w:rPr>
          <w:rFonts w:hint="eastAsia"/>
          <w:lang w:val="en-US" w:eastAsia="zh-CN"/>
        </w:rPr>
      </w:pPr>
      <w:r>
        <w:rPr>
          <w:rFonts w:hint="eastAsia"/>
          <w:lang w:val="en-US" w:eastAsia="zh-CN"/>
        </w:rPr>
        <w:t>-h是迁移后的数据所存放的瓦片库的ip地址；</w:t>
      </w:r>
    </w:p>
    <w:p>
      <w:pPr>
        <w:rPr>
          <w:rFonts w:hint="eastAsia"/>
          <w:lang w:val="en-US" w:eastAsia="zh-CN"/>
        </w:rPr>
      </w:pPr>
      <w:r>
        <w:rPr>
          <w:rFonts w:hint="eastAsia"/>
          <w:lang w:val="en-US" w:eastAsia="zh-CN"/>
        </w:rPr>
        <w:t>-p是迁移后的数据所存放的瓦片库的端口号；</w:t>
      </w:r>
    </w:p>
    <w:p>
      <w:pPr>
        <w:rPr>
          <w:rFonts w:hint="eastAsia"/>
          <w:lang w:val="en-US" w:eastAsia="zh-CN"/>
        </w:rPr>
      </w:pPr>
      <w:r>
        <w:rPr>
          <w:rFonts w:hint="eastAsia"/>
          <w:lang w:val="en-US" w:eastAsia="zh-CN"/>
        </w:rPr>
        <w:t>-d是迁移后的瓦片数据所存放的mongo瓦片数据库名称；</w:t>
      </w:r>
    </w:p>
    <w:p>
      <w:pPr>
        <w:rPr>
          <w:rFonts w:hint="eastAsia"/>
          <w:lang w:val="en-US" w:eastAsia="zh-CN"/>
        </w:rPr>
      </w:pPr>
      <w:r>
        <w:rPr>
          <w:rFonts w:hint="eastAsia"/>
          <w:lang w:val="en-US" w:eastAsia="zh-CN"/>
        </w:rPr>
        <w:t>-c是待导入的瓦片数据的表名称；</w:t>
      </w:r>
    </w:p>
    <w:p>
      <w:pPr>
        <w:rPr>
          <w:rFonts w:hint="eastAsia"/>
          <w:lang w:val="en-US" w:eastAsia="zh-CN"/>
        </w:rPr>
      </w:pPr>
      <w:r>
        <w:rPr>
          <w:rFonts w:hint="eastAsia"/>
          <w:lang w:val="en-US" w:eastAsia="zh-CN"/>
        </w:rPr>
        <w:t>--gzip指的是待导入数据的格式，后接待导入数据的存储路径；</w:t>
      </w:r>
    </w:p>
    <w:p>
      <w:pPr>
        <w:rPr>
          <w:rFonts w:hint="eastAsia"/>
          <w:b/>
          <w:bCs/>
          <w:lang w:val="en-US" w:eastAsia="zh-CN"/>
        </w:rPr>
      </w:pPr>
      <w:r>
        <w:rPr>
          <w:rFonts w:hint="eastAsia"/>
          <w:b/>
          <w:bCs/>
          <w:lang w:val="en-US" w:eastAsia="zh-CN"/>
        </w:rPr>
        <w:t>空间库数据迁移以Postgresql库数据迁移为例：</w:t>
      </w:r>
    </w:p>
    <w:p>
      <w:pPr>
        <w:rPr>
          <w:rFonts w:hint="eastAsia"/>
          <w:lang w:val="en-US" w:eastAsia="zh-CN"/>
        </w:rPr>
      </w:pPr>
      <w:r>
        <w:rPr>
          <w:rFonts w:hint="eastAsia"/>
          <w:lang w:val="en-US" w:eastAsia="zh-CN"/>
        </w:rPr>
        <w:t>Postgre空间库单个数据服务的数据表导出、导入示例：</w:t>
      </w:r>
    </w:p>
    <w:p>
      <w:pPr>
        <w:rPr>
          <w:rFonts w:hint="eastAsia"/>
          <w:lang w:val="en-US" w:eastAsia="zh-CN"/>
        </w:rPr>
      </w:pPr>
      <w:r>
        <w:rPr>
          <w:rFonts w:hint="eastAsia"/>
          <w:lang w:val="en-US" w:eastAsia="zh-CN"/>
        </w:rPr>
        <w:t>进入Postgres数据库安装的bin目录下，执行单个表导出命令，如下所示：</w:t>
      </w:r>
    </w:p>
    <w:p>
      <w:pPr>
        <w:numPr>
          <w:ilvl w:val="0"/>
          <w:numId w:val="0"/>
        </w:numPr>
        <w:spacing w:before="163" w:after="163"/>
        <w:rPr>
          <w:rFonts w:hint="eastAsia"/>
          <w:sz w:val="24"/>
          <w:szCs w:val="24"/>
          <w:lang w:val="en-US" w:eastAsia="zh-CN"/>
        </w:rPr>
      </w:pPr>
      <w:r>
        <w:rPr>
          <w:rFonts w:hint="eastAsia"/>
          <w:sz w:val="24"/>
          <w:szCs w:val="24"/>
          <w:lang w:val="en-US" w:eastAsia="zh-CN"/>
        </w:rPr>
        <w:t>E:\postgresql12\bin&gt;pg_dump -h 172.16.67.52 -p 5432 -U postgres -t poi kjk &gt;d:\data\poi.sql;</w:t>
      </w:r>
    </w:p>
    <w:p>
      <w:pPr>
        <w:rPr>
          <w:rFonts w:hint="eastAsia"/>
          <w:b/>
          <w:bCs/>
          <w:lang w:eastAsia="zh-CN"/>
        </w:rPr>
      </w:pPr>
      <w:r>
        <w:rPr>
          <w:rFonts w:hint="eastAsia"/>
          <w:b/>
          <w:bCs/>
          <w:lang w:eastAsia="zh-CN"/>
        </w:rPr>
        <w:t>参数说明：</w:t>
      </w:r>
    </w:p>
    <w:p>
      <w:pPr>
        <w:rPr>
          <w:rFonts w:hint="eastAsia"/>
          <w:lang w:val="en-US" w:eastAsia="zh-CN"/>
        </w:rPr>
      </w:pPr>
      <w:r>
        <w:rPr>
          <w:rFonts w:hint="eastAsia"/>
          <w:lang w:val="en-US" w:eastAsia="zh-CN"/>
        </w:rPr>
        <w:t>-h是迁移前的数据所在的空间库的ip地址；</w:t>
      </w:r>
    </w:p>
    <w:p>
      <w:pPr>
        <w:rPr>
          <w:rFonts w:hint="eastAsia"/>
          <w:lang w:val="en-US" w:eastAsia="zh-CN"/>
        </w:rPr>
      </w:pPr>
      <w:r>
        <w:rPr>
          <w:rFonts w:hint="eastAsia"/>
          <w:lang w:val="en-US" w:eastAsia="zh-CN"/>
        </w:rPr>
        <w:t>-p是迁移前的数据所在的空间库的端口号；</w:t>
      </w:r>
    </w:p>
    <w:p>
      <w:pPr>
        <w:rPr>
          <w:rFonts w:hint="eastAsia"/>
          <w:lang w:val="en-US" w:eastAsia="zh-CN"/>
        </w:rPr>
      </w:pPr>
      <w:r>
        <w:rPr>
          <w:rFonts w:hint="eastAsia"/>
          <w:lang w:val="en-US" w:eastAsia="zh-CN"/>
        </w:rPr>
        <w:t>-U是数据库所属用户的名称；</w:t>
      </w:r>
    </w:p>
    <w:p>
      <w:pPr>
        <w:rPr>
          <w:rFonts w:hint="eastAsia"/>
          <w:lang w:val="en-US" w:eastAsia="zh-CN"/>
        </w:rPr>
      </w:pPr>
      <w:r>
        <w:rPr>
          <w:rFonts w:hint="eastAsia"/>
          <w:lang w:val="en-US" w:eastAsia="zh-CN"/>
        </w:rPr>
        <w:t>-t是待导出空间数据的表名称，后接空间数据所在空间库的名称；</w:t>
      </w:r>
    </w:p>
    <w:p>
      <w:pPr>
        <w:rPr>
          <w:rFonts w:hint="default"/>
          <w:lang w:val="en-US" w:eastAsia="zh-CN"/>
        </w:rPr>
      </w:pPr>
      <w:r>
        <w:rPr>
          <w:rFonts w:hint="eastAsia"/>
          <w:lang w:val="en-US" w:eastAsia="zh-CN"/>
        </w:rPr>
        <w:t>&gt;后接待导出数据的存储路径；</w:t>
      </w:r>
    </w:p>
    <w:p>
      <w:pPr>
        <w:rPr>
          <w:rFonts w:hint="eastAsia"/>
          <w:lang w:val="en-US" w:eastAsia="zh-CN"/>
        </w:rPr>
      </w:pPr>
      <w:r>
        <w:rPr>
          <w:rFonts w:hint="eastAsia"/>
          <w:lang w:val="en-US" w:eastAsia="zh-CN"/>
        </w:rPr>
        <w:t>进入Postgre数据库安装的bin目录下，执行单个表导入命令，如下所示：</w:t>
      </w:r>
    </w:p>
    <w:p>
      <w:pPr>
        <w:numPr>
          <w:ilvl w:val="0"/>
          <w:numId w:val="0"/>
        </w:numPr>
        <w:spacing w:before="163" w:after="163"/>
        <w:rPr>
          <w:rFonts w:hint="eastAsia"/>
          <w:sz w:val="24"/>
          <w:szCs w:val="24"/>
          <w:lang w:val="en-US" w:eastAsia="zh-CN"/>
        </w:rPr>
      </w:pPr>
      <w:r>
        <w:rPr>
          <w:rFonts w:hint="eastAsia"/>
          <w:sz w:val="24"/>
          <w:szCs w:val="24"/>
          <w:lang w:val="en-US" w:eastAsia="zh-CN"/>
        </w:rPr>
        <w:t>E:\postgresql12\bin&gt;psql -h 172.16.67.51 -p 5432 -U postgres -d kjkdata &lt; d:\data\poi.sql</w:t>
      </w:r>
    </w:p>
    <w:p>
      <w:pPr>
        <w:rPr>
          <w:rFonts w:hint="eastAsia"/>
          <w:b/>
          <w:bCs/>
          <w:lang w:eastAsia="zh-CN"/>
        </w:rPr>
      </w:pPr>
      <w:r>
        <w:rPr>
          <w:rFonts w:hint="eastAsia"/>
          <w:b/>
          <w:bCs/>
          <w:lang w:eastAsia="zh-CN"/>
        </w:rPr>
        <w:t>参数说明：</w:t>
      </w:r>
    </w:p>
    <w:p>
      <w:pPr>
        <w:rPr>
          <w:rFonts w:hint="eastAsia"/>
          <w:lang w:val="en-US" w:eastAsia="zh-CN"/>
        </w:rPr>
      </w:pPr>
      <w:r>
        <w:rPr>
          <w:rFonts w:hint="eastAsia"/>
          <w:lang w:val="en-US" w:eastAsia="zh-CN"/>
        </w:rPr>
        <w:t>-h是迁移后的数据所存放的空间库的ip地址；</w:t>
      </w:r>
    </w:p>
    <w:p>
      <w:pPr>
        <w:rPr>
          <w:rFonts w:hint="eastAsia"/>
          <w:lang w:val="en-US" w:eastAsia="zh-CN"/>
        </w:rPr>
      </w:pPr>
      <w:r>
        <w:rPr>
          <w:rFonts w:hint="eastAsia"/>
          <w:lang w:val="en-US" w:eastAsia="zh-CN"/>
        </w:rPr>
        <w:t>-p是迁移后的数据所存放的空间库的端口号；</w:t>
      </w:r>
    </w:p>
    <w:p>
      <w:pPr>
        <w:rPr>
          <w:rFonts w:hint="eastAsia"/>
          <w:lang w:val="en-US" w:eastAsia="zh-CN"/>
        </w:rPr>
      </w:pPr>
      <w:r>
        <w:rPr>
          <w:rFonts w:hint="eastAsia"/>
          <w:lang w:val="en-US" w:eastAsia="zh-CN"/>
        </w:rPr>
        <w:t>-d是迁移后的数据所存放的空间库的名称；</w:t>
      </w:r>
    </w:p>
    <w:p>
      <w:pPr>
        <w:rPr>
          <w:rFonts w:hint="eastAsia"/>
          <w:lang w:val="en-US" w:eastAsia="zh-CN"/>
        </w:rPr>
      </w:pPr>
      <w:r>
        <w:rPr>
          <w:rFonts w:hint="eastAsia"/>
          <w:lang w:val="en-US" w:eastAsia="zh-CN"/>
        </w:rPr>
        <w:t>-U是数据库所属用户的名称；</w:t>
      </w:r>
    </w:p>
    <w:p>
      <w:pPr>
        <w:rPr>
          <w:rFonts w:hint="eastAsia"/>
          <w:lang w:val="en-US" w:eastAsia="zh-CN"/>
        </w:rPr>
      </w:pPr>
      <w:r>
        <w:rPr>
          <w:rFonts w:hint="eastAsia"/>
          <w:lang w:val="en-US" w:eastAsia="zh-CN"/>
        </w:rPr>
        <w:t>-t是待导出空间数据的表名称，后接空间数据所在空间库的名称；</w:t>
      </w:r>
    </w:p>
    <w:p>
      <w:pPr>
        <w:rPr>
          <w:rFonts w:hint="eastAsia"/>
          <w:lang w:val="en-US" w:eastAsia="zh-CN"/>
        </w:rPr>
      </w:pPr>
      <w:r>
        <w:rPr>
          <w:rFonts w:hint="eastAsia"/>
          <w:lang w:val="en-US" w:eastAsia="zh-CN"/>
        </w:rPr>
        <w:t>&gt;后接待导出数据的存储路径；</w:t>
      </w:r>
    </w:p>
    <w:p>
      <w:pPr>
        <w:rPr>
          <w:rFonts w:hint="eastAsia"/>
          <w:sz w:val="13"/>
          <w:szCs w:val="13"/>
          <w:lang w:val="en-US" w:eastAsia="zh-CN"/>
        </w:rPr>
      </w:pPr>
      <w:r>
        <w:rPr>
          <w:rFonts w:hint="eastAsia"/>
          <w:lang w:val="en-US" w:eastAsia="zh-CN"/>
        </w:rPr>
        <w:t>用户可以参照上述操作迁移需要迁移的地图服务的空间数据、瓦片数据及图片缓存数据。</w:t>
      </w:r>
    </w:p>
    <w:p>
      <w:pPr>
        <w:numPr>
          <w:ilvl w:val="0"/>
          <w:numId w:val="8"/>
        </w:numPr>
        <w:spacing w:before="163" w:after="163"/>
        <w:ind w:firstLine="480"/>
      </w:pPr>
      <w:r>
        <w:rPr>
          <w:rFonts w:hint="eastAsia"/>
          <w:lang w:eastAsia="zh-CN"/>
        </w:rPr>
        <w:t>用户按照操作完成上述</w:t>
      </w:r>
      <w:r>
        <w:rPr>
          <w:rFonts w:hint="eastAsia"/>
          <w:lang w:val="en-US" w:eastAsia="zh-CN"/>
        </w:rPr>
        <w:t>1、2步骤后，在</w:t>
      </w:r>
      <w:r>
        <w:rPr>
          <w:rFonts w:hint="eastAsia"/>
          <w:b/>
          <w:bCs/>
          <w:color w:val="FF0000"/>
          <w:lang w:val="en-US" w:eastAsia="zh-CN"/>
        </w:rPr>
        <w:t>迁移后</w:t>
      </w:r>
      <w:r>
        <w:rPr>
          <w:rFonts w:hint="eastAsia"/>
          <w:lang w:val="en-US" w:eastAsia="zh-CN"/>
        </w:rPr>
        <w:t>的矢量瓦片管理系统的【地图服务】列表上方，点击【导入】按钮，弹出导入窗口。如下图所示：</w:t>
      </w:r>
    </w:p>
    <w:p>
      <w:pPr>
        <w:pStyle w:val="77"/>
        <w:bidi w:val="0"/>
      </w:pPr>
      <w:r>
        <w:drawing>
          <wp:inline distT="0" distB="0" distL="114300" distR="114300">
            <wp:extent cx="5268595" cy="2339340"/>
            <wp:effectExtent l="0" t="0" r="1905" b="1016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3"/>
                    <a:stretch>
                      <a:fillRect/>
                    </a:stretch>
                  </pic:blipFill>
                  <pic:spPr>
                    <a:xfrm>
                      <a:off x="0" y="0"/>
                      <a:ext cx="5268595" cy="2339340"/>
                    </a:xfrm>
                    <a:prstGeom prst="rect">
                      <a:avLst/>
                    </a:prstGeom>
                    <a:noFill/>
                    <a:ln>
                      <a:noFill/>
                    </a:ln>
                  </pic:spPr>
                </pic:pic>
              </a:graphicData>
            </a:graphic>
          </wp:inline>
        </w:drawing>
      </w:r>
    </w:p>
    <w:p>
      <w:pPr>
        <w:rPr>
          <w:rFonts w:hint="eastAsia"/>
          <w:lang w:val="en-US" w:eastAsia="zh-CN"/>
        </w:rPr>
      </w:pPr>
      <w:r>
        <w:rPr>
          <w:rFonts w:hint="eastAsia"/>
          <w:lang w:eastAsia="zh-CN"/>
        </w:rPr>
        <w:t>在服务导入窗口，在导入方式处下拉选择“服务元数据”，点击【点击上传】选择导出的地图服务元数据信息</w:t>
      </w:r>
      <w:r>
        <w:rPr>
          <w:rFonts w:hint="eastAsia"/>
          <w:lang w:val="en-US" w:eastAsia="zh-CN"/>
        </w:rPr>
        <w:t>zip格式文件，点击【下一步】按钮，进入下一步设置，如下图所示：</w:t>
      </w:r>
    </w:p>
    <w:p>
      <w:pPr>
        <w:pStyle w:val="77"/>
        <w:bidi w:val="0"/>
      </w:pPr>
      <w:r>
        <w:drawing>
          <wp:inline distT="0" distB="0" distL="114300" distR="114300">
            <wp:extent cx="3155950" cy="2324100"/>
            <wp:effectExtent l="0" t="0" r="635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4"/>
                    <a:stretch>
                      <a:fillRect/>
                    </a:stretch>
                  </pic:blipFill>
                  <pic:spPr>
                    <a:xfrm>
                      <a:off x="0" y="0"/>
                      <a:ext cx="3155950" cy="2324100"/>
                    </a:xfrm>
                    <a:prstGeom prst="rect">
                      <a:avLst/>
                    </a:prstGeom>
                    <a:noFill/>
                    <a:ln>
                      <a:noFill/>
                    </a:ln>
                  </pic:spPr>
                </pic:pic>
              </a:graphicData>
            </a:graphic>
          </wp:inline>
        </w:drawing>
      </w:r>
    </w:p>
    <w:p>
      <w:pPr>
        <w:rPr>
          <w:rFonts w:hint="eastAsia"/>
          <w:lang w:eastAsia="zh-CN"/>
        </w:rPr>
      </w:pPr>
      <w:r>
        <w:rPr>
          <w:rFonts w:hint="eastAsia"/>
          <w:lang w:eastAsia="zh-CN"/>
        </w:rPr>
        <w:t>双击服务名称或服务别名，可以修改服务名称或别名，点击【确定】按钮，完成服务导入操作。</w:t>
      </w:r>
    </w:p>
    <w:p>
      <w:pPr>
        <w:rPr>
          <w:rFonts w:hint="eastAsia"/>
          <w:lang w:val="en-US" w:eastAsia="zh-CN"/>
        </w:rPr>
      </w:pPr>
      <w:r>
        <w:rPr>
          <w:rFonts w:hint="eastAsia"/>
          <w:lang w:val="en-US" w:eastAsia="zh-CN"/>
        </w:rPr>
        <w:t>服务导入成功后，在</w:t>
      </w:r>
      <w:r>
        <w:rPr>
          <w:rFonts w:hint="eastAsia"/>
          <w:b/>
          <w:bCs/>
          <w:color w:val="FF0000"/>
          <w:lang w:val="en-US" w:eastAsia="zh-CN"/>
        </w:rPr>
        <w:t>迁移后</w:t>
      </w:r>
      <w:r>
        <w:rPr>
          <w:rFonts w:hint="eastAsia"/>
          <w:lang w:val="en-US" w:eastAsia="zh-CN"/>
        </w:rPr>
        <w:t>的矢量瓦片管理系统【地图服务】列表显示已导入的服务。</w:t>
      </w:r>
    </w:p>
    <w:p>
      <w:pPr>
        <w:pStyle w:val="2"/>
        <w:spacing w:before="326" w:after="326"/>
      </w:pPr>
      <w:r>
        <w:rPr>
          <w:rFonts w:hint="eastAsia"/>
          <w:lang w:eastAsia="zh-CN"/>
        </w:rPr>
        <w:t>常见问题</w:t>
      </w:r>
    </w:p>
    <w:p>
      <w:pPr>
        <w:rPr>
          <w:rFonts w:hint="eastAsia" w:eastAsia="宋体"/>
          <w:lang w:eastAsia="zh-CN"/>
        </w:rPr>
      </w:pPr>
      <w:r>
        <w:rPr>
          <w:rFonts w:hint="eastAsia"/>
          <w:lang w:eastAsia="zh-CN"/>
        </w:rPr>
        <w:t>待补充</w:t>
      </w:r>
      <w:bookmarkStart w:id="0" w:name="_GoBack"/>
      <w:bookmarkEnd w:id="0"/>
    </w:p>
    <w:p>
      <w:pPr>
        <w:rPr>
          <w:rFonts w:hint="eastAsia"/>
          <w:lang w:val="en-US" w:eastAsia="zh-CN"/>
        </w:rPr>
      </w:pPr>
    </w:p>
    <w:p>
      <w:pPr>
        <w:rPr>
          <w:rFonts w:hint="eastAsia"/>
          <w:lang w:val="en-US"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0692091"/>
      <w:docPartObj>
        <w:docPartGallery w:val="autotext"/>
      </w:docPartObj>
    </w:sdtPr>
    <w:sdtContent>
      <w:p>
        <w:pPr>
          <w:pStyle w:val="21"/>
          <w:spacing w:before="120" w:after="120"/>
          <w:ind w:firstLine="360"/>
          <w:jc w:val="center"/>
        </w:pPr>
        <w:r>
          <w:fldChar w:fldCharType="begin"/>
        </w:r>
        <w:r>
          <w:instrText xml:space="preserve">PAGE   \* MERGEFORMAT</w:instrText>
        </w:r>
        <w:r>
          <w:fldChar w:fldCharType="separate"/>
        </w:r>
        <w:r>
          <w:rPr>
            <w:lang w:val="zh-CN"/>
          </w:rPr>
          <w:t>2</w:t>
        </w:r>
        <w:r>
          <w:fldChar w:fldCharType="end"/>
        </w:r>
      </w:p>
    </w:sdtContent>
  </w:sdt>
  <w:p>
    <w:pPr>
      <w:pStyle w:val="21"/>
      <w:spacing w:before="120" w:after="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120"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before="120" w:after="1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480"/>
      </w:pPr>
      <w:r>
        <w:separator/>
      </w:r>
    </w:p>
  </w:footnote>
  <w:footnote w:type="continuationSeparator" w:id="1">
    <w:p>
      <w:pPr>
        <w:spacing w:before="0" w:after="0"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before="120" w:after="12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before="120"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before="120" w:after="12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582845"/>
    <w:multiLevelType w:val="multilevel"/>
    <w:tmpl w:val="1F582845"/>
    <w:lvl w:ilvl="0" w:tentative="0">
      <w:start w:val="1"/>
      <w:numFmt w:val="decimal"/>
      <w:pStyle w:val="100"/>
      <w:lvlText w:val="（%1）"/>
      <w:lvlJc w:val="left"/>
      <w:pPr>
        <w:ind w:left="0" w:hanging="42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60" w:hanging="420"/>
      </w:pPr>
    </w:lvl>
    <w:lvl w:ilvl="2" w:tentative="0">
      <w:start w:val="1"/>
      <w:numFmt w:val="lowerRoman"/>
      <w:lvlText w:val="%3."/>
      <w:lvlJc w:val="right"/>
      <w:pPr>
        <w:ind w:left="360" w:hanging="420"/>
      </w:pPr>
    </w:lvl>
    <w:lvl w:ilvl="3" w:tentative="0">
      <w:start w:val="1"/>
      <w:numFmt w:val="decimal"/>
      <w:lvlText w:val="%4."/>
      <w:lvlJc w:val="left"/>
      <w:pPr>
        <w:ind w:left="780" w:hanging="420"/>
      </w:pPr>
    </w:lvl>
    <w:lvl w:ilvl="4" w:tentative="0">
      <w:start w:val="1"/>
      <w:numFmt w:val="lowerLetter"/>
      <w:lvlText w:val="%5)"/>
      <w:lvlJc w:val="left"/>
      <w:pPr>
        <w:ind w:left="1200" w:hanging="420"/>
      </w:pPr>
    </w:lvl>
    <w:lvl w:ilvl="5" w:tentative="0">
      <w:start w:val="1"/>
      <w:numFmt w:val="lowerRoman"/>
      <w:lvlText w:val="%6."/>
      <w:lvlJc w:val="right"/>
      <w:pPr>
        <w:ind w:left="1620" w:hanging="420"/>
      </w:pPr>
    </w:lvl>
    <w:lvl w:ilvl="6" w:tentative="0">
      <w:start w:val="1"/>
      <w:numFmt w:val="decimal"/>
      <w:lvlText w:val="%7."/>
      <w:lvlJc w:val="left"/>
      <w:pPr>
        <w:ind w:left="2040" w:hanging="420"/>
      </w:pPr>
    </w:lvl>
    <w:lvl w:ilvl="7" w:tentative="0">
      <w:start w:val="1"/>
      <w:numFmt w:val="lowerLetter"/>
      <w:lvlText w:val="%8)"/>
      <w:lvlJc w:val="left"/>
      <w:pPr>
        <w:ind w:left="2460" w:hanging="420"/>
      </w:pPr>
    </w:lvl>
    <w:lvl w:ilvl="8" w:tentative="0">
      <w:start w:val="1"/>
      <w:numFmt w:val="lowerRoman"/>
      <w:lvlText w:val="%9."/>
      <w:lvlJc w:val="right"/>
      <w:pPr>
        <w:ind w:left="2880" w:hanging="420"/>
      </w:pPr>
    </w:lvl>
  </w:abstractNum>
  <w:abstractNum w:abstractNumId="1">
    <w:nsid w:val="224147DF"/>
    <w:multiLevelType w:val="multilevel"/>
    <w:tmpl w:val="224147DF"/>
    <w:lvl w:ilvl="0" w:tentative="0">
      <w:start w:val="1"/>
      <w:numFmt w:val="decimal"/>
      <w:pStyle w:val="107"/>
      <w:lvlText w:val="%1）"/>
      <w:lvlJc w:val="left"/>
      <w:pPr>
        <w:ind w:left="562"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76F6657"/>
    <w:multiLevelType w:val="singleLevel"/>
    <w:tmpl w:val="276F6657"/>
    <w:lvl w:ilvl="0" w:tentative="0">
      <w:start w:val="1"/>
      <w:numFmt w:val="decimal"/>
      <w:suff w:val="nothing"/>
      <w:lvlText w:val="%1、"/>
      <w:lvlJc w:val="left"/>
    </w:lvl>
  </w:abstractNum>
  <w:abstractNum w:abstractNumId="3">
    <w:nsid w:val="2E8722B8"/>
    <w:multiLevelType w:val="multilevel"/>
    <w:tmpl w:val="2E8722B8"/>
    <w:lvl w:ilvl="0" w:tentative="0">
      <w:start w:val="1"/>
      <w:numFmt w:val="decimal"/>
      <w:pStyle w:val="53"/>
      <w:lvlText w:val="%1"/>
      <w:lvlJc w:val="center"/>
      <w:pPr>
        <w:tabs>
          <w:tab w:val="left" w:pos="340"/>
        </w:tabs>
        <w:ind w:left="340" w:hanging="34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410164E"/>
    <w:multiLevelType w:val="multilevel"/>
    <w:tmpl w:val="3410164E"/>
    <w:lvl w:ilvl="0" w:tentative="0">
      <w:start w:val="1"/>
      <w:numFmt w:val="decimal"/>
      <w:pStyle w:val="103"/>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3DB80A65"/>
    <w:multiLevelType w:val="multilevel"/>
    <w:tmpl w:val="3DB80A65"/>
    <w:lvl w:ilvl="0" w:tentative="0">
      <w:start w:val="1"/>
      <w:numFmt w:val="bullet"/>
      <w:pStyle w:val="105"/>
      <w:lvlText w:val=""/>
      <w:lvlJc w:val="left"/>
      <w:pPr>
        <w:ind w:left="902"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6">
    <w:nsid w:val="5E6754F7"/>
    <w:multiLevelType w:val="multilevel"/>
    <w:tmpl w:val="5E6754F7"/>
    <w:lvl w:ilvl="0" w:tentative="0">
      <w:start w:val="1"/>
      <w:numFmt w:val="bullet"/>
      <w:pStyle w:val="115"/>
      <w:lvlText w:val=""/>
      <w:lvlJc w:val="left"/>
      <w:pPr>
        <w:tabs>
          <w:tab w:val="left" w:pos="993"/>
        </w:tabs>
        <w:ind w:left="993" w:firstLine="0"/>
      </w:pPr>
      <w:rPr>
        <w:rFonts w:hint="default" w:ascii="Wingdings" w:hAnsi="Wingdings"/>
      </w:rPr>
    </w:lvl>
    <w:lvl w:ilvl="1" w:tentative="0">
      <w:start w:val="1"/>
      <w:numFmt w:val="lowerLetter"/>
      <w:lvlText w:val="%2)"/>
      <w:lvlJc w:val="left"/>
      <w:pPr>
        <w:tabs>
          <w:tab w:val="left" w:pos="1379"/>
        </w:tabs>
        <w:ind w:left="1379" w:hanging="420"/>
      </w:pPr>
    </w:lvl>
    <w:lvl w:ilvl="2" w:tentative="0">
      <w:start w:val="1"/>
      <w:numFmt w:val="lowerLetter"/>
      <w:lvlText w:val="（%3）"/>
      <w:lvlJc w:val="left"/>
      <w:pPr>
        <w:ind w:left="2099" w:hanging="720"/>
      </w:pPr>
      <w:rPr>
        <w:rFonts w:hint="default"/>
      </w:rPr>
    </w:lvl>
    <w:lvl w:ilvl="3" w:tentative="0">
      <w:start w:val="1"/>
      <w:numFmt w:val="decimal"/>
      <w:lvlText w:val="%4."/>
      <w:lvlJc w:val="left"/>
      <w:pPr>
        <w:tabs>
          <w:tab w:val="left" w:pos="2219"/>
        </w:tabs>
        <w:ind w:left="2219" w:hanging="420"/>
      </w:pPr>
    </w:lvl>
    <w:lvl w:ilvl="4" w:tentative="0">
      <w:start w:val="1"/>
      <w:numFmt w:val="lowerLetter"/>
      <w:lvlText w:val="%5)"/>
      <w:lvlJc w:val="left"/>
      <w:pPr>
        <w:tabs>
          <w:tab w:val="left" w:pos="2639"/>
        </w:tabs>
        <w:ind w:left="2639" w:hanging="420"/>
      </w:pPr>
    </w:lvl>
    <w:lvl w:ilvl="5" w:tentative="0">
      <w:start w:val="1"/>
      <w:numFmt w:val="lowerRoman"/>
      <w:lvlText w:val="%6."/>
      <w:lvlJc w:val="right"/>
      <w:pPr>
        <w:tabs>
          <w:tab w:val="left" w:pos="3059"/>
        </w:tabs>
        <w:ind w:left="3059" w:hanging="420"/>
      </w:pPr>
    </w:lvl>
    <w:lvl w:ilvl="6" w:tentative="0">
      <w:start w:val="1"/>
      <w:numFmt w:val="decimal"/>
      <w:lvlText w:val="%7."/>
      <w:lvlJc w:val="left"/>
      <w:pPr>
        <w:tabs>
          <w:tab w:val="left" w:pos="3479"/>
        </w:tabs>
        <w:ind w:left="3479" w:hanging="420"/>
      </w:pPr>
    </w:lvl>
    <w:lvl w:ilvl="7" w:tentative="0">
      <w:start w:val="1"/>
      <w:numFmt w:val="lowerLetter"/>
      <w:lvlText w:val="%8)"/>
      <w:lvlJc w:val="left"/>
      <w:pPr>
        <w:tabs>
          <w:tab w:val="left" w:pos="3899"/>
        </w:tabs>
        <w:ind w:left="3899" w:hanging="420"/>
      </w:pPr>
    </w:lvl>
    <w:lvl w:ilvl="8" w:tentative="0">
      <w:start w:val="1"/>
      <w:numFmt w:val="lowerRoman"/>
      <w:lvlText w:val="%9."/>
      <w:lvlJc w:val="right"/>
      <w:pPr>
        <w:tabs>
          <w:tab w:val="left" w:pos="4319"/>
        </w:tabs>
        <w:ind w:left="4319" w:hanging="420"/>
      </w:pPr>
    </w:lvl>
  </w:abstractNum>
  <w:abstractNum w:abstractNumId="7">
    <w:nsid w:val="68F97447"/>
    <w:multiLevelType w:val="multilevel"/>
    <w:tmpl w:val="68F97447"/>
    <w:lvl w:ilvl="0" w:tentative="0">
      <w:start w:val="1"/>
      <w:numFmt w:val="decimal"/>
      <w:pStyle w:val="2"/>
      <w:suff w:val="space"/>
      <w:lvlText w:val="%1."/>
      <w:lvlJc w:val="left"/>
      <w:pPr>
        <w:ind w:left="0" w:firstLine="0"/>
      </w:pPr>
      <w:rPr>
        <w:rFonts w:hint="eastAsia"/>
      </w:rPr>
    </w:lvl>
    <w:lvl w:ilvl="1" w:tentative="0">
      <w:start w:val="1"/>
      <w:numFmt w:val="decimal"/>
      <w:pStyle w:val="3"/>
      <w:suff w:val="space"/>
      <w:lvlText w:val="%1.%2."/>
      <w:lvlJc w:val="left"/>
      <w:pPr>
        <w:ind w:left="0" w:firstLine="0"/>
      </w:pPr>
      <w:rPr>
        <w:rFonts w:hint="eastAsia"/>
      </w:rPr>
    </w:lvl>
    <w:lvl w:ilvl="2" w:tentative="0">
      <w:start w:val="1"/>
      <w:numFmt w:val="decimal"/>
      <w:pStyle w:val="4"/>
      <w:suff w:val="space"/>
      <w:lvlText w:val="%1.%2.%3."/>
      <w:lvlJc w:val="left"/>
      <w:pPr>
        <w:ind w:left="0" w:firstLine="0"/>
      </w:pPr>
      <w:rPr>
        <w:rFonts w:hint="eastAsia"/>
      </w:rPr>
    </w:lvl>
    <w:lvl w:ilvl="3" w:tentative="0">
      <w:start w:val="1"/>
      <w:numFmt w:val="decimal"/>
      <w:pStyle w:val="5"/>
      <w:suff w:val="space"/>
      <w:lvlText w:val="%1.%2.%3.%4."/>
      <w:lvlJc w:val="left"/>
      <w:pPr>
        <w:ind w:left="0" w:firstLine="0"/>
      </w:pPr>
      <w:rPr>
        <w:rFonts w:hint="eastAsia"/>
      </w:rPr>
    </w:lvl>
    <w:lvl w:ilvl="4" w:tentative="0">
      <w:start w:val="1"/>
      <w:numFmt w:val="decimal"/>
      <w:pStyle w:val="6"/>
      <w:suff w:val="space"/>
      <w:lvlText w:val="%1.%2.%3.%4.%5."/>
      <w:lvlJc w:val="left"/>
      <w:pPr>
        <w:ind w:left="0" w:firstLine="0"/>
      </w:pPr>
      <w:rPr>
        <w:rFonts w:hint="eastAsia"/>
      </w:rPr>
    </w:lvl>
    <w:lvl w:ilvl="5" w:tentative="0">
      <w:start w:val="1"/>
      <w:numFmt w:val="decimal"/>
      <w:pStyle w:val="7"/>
      <w:suff w:val="space"/>
      <w:lvlText w:val="%1.%2.%3.%4.%5.%6."/>
      <w:lvlJc w:val="left"/>
      <w:pPr>
        <w:ind w:left="0" w:firstLine="0"/>
      </w:pPr>
      <w:rPr>
        <w:rFonts w:hint="eastAsia"/>
      </w:rPr>
    </w:lvl>
    <w:lvl w:ilvl="6" w:tentative="0">
      <w:start w:val="1"/>
      <w:numFmt w:val="decimal"/>
      <w:pStyle w:val="8"/>
      <w:suff w:val="space"/>
      <w:lvlText w:val="%1.%2.%3.%4.%5.%6.%7."/>
      <w:lvlJc w:val="left"/>
      <w:pPr>
        <w:ind w:left="0" w:firstLine="0"/>
      </w:pPr>
      <w:rPr>
        <w:rFonts w:hint="eastAsia"/>
      </w:rPr>
    </w:lvl>
    <w:lvl w:ilvl="7" w:tentative="0">
      <w:start w:val="1"/>
      <w:numFmt w:val="decimal"/>
      <w:pStyle w:val="9"/>
      <w:suff w:val="space"/>
      <w:lvlText w:val="%1.%2.%3.%4.%5.%6.%7.%8."/>
      <w:lvlJc w:val="left"/>
      <w:pPr>
        <w:ind w:left="0" w:firstLine="0"/>
      </w:pPr>
      <w:rPr>
        <w:rFonts w:hint="eastAsia"/>
      </w:rPr>
    </w:lvl>
    <w:lvl w:ilvl="8" w:tentative="0">
      <w:start w:val="1"/>
      <w:numFmt w:val="decimal"/>
      <w:pStyle w:val="10"/>
      <w:suff w:val="space"/>
      <w:lvlText w:val="%1.%2.%3.%4.%5.%6.%7.%8.%9."/>
      <w:lvlJc w:val="left"/>
      <w:pPr>
        <w:ind w:left="0" w:firstLine="0"/>
      </w:pPr>
      <w:rPr>
        <w:rFonts w:hint="eastAsia"/>
      </w:rPr>
    </w:lvl>
  </w:abstractNum>
  <w:num w:numId="1">
    <w:abstractNumId w:val="7"/>
  </w:num>
  <w:num w:numId="2">
    <w:abstractNumId w:val="3"/>
  </w:num>
  <w:num w:numId="3">
    <w:abstractNumId w:val="0"/>
  </w:num>
  <w:num w:numId="4">
    <w:abstractNumId w:val="4"/>
  </w:num>
  <w:num w:numId="5">
    <w:abstractNumId w:val="5"/>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F29"/>
    <w:rsid w:val="0000452E"/>
    <w:rsid w:val="000048D8"/>
    <w:rsid w:val="00004CD1"/>
    <w:rsid w:val="000054A3"/>
    <w:rsid w:val="00005909"/>
    <w:rsid w:val="000059CF"/>
    <w:rsid w:val="00005C12"/>
    <w:rsid w:val="000074DA"/>
    <w:rsid w:val="00012B58"/>
    <w:rsid w:val="000131A1"/>
    <w:rsid w:val="00015A29"/>
    <w:rsid w:val="0002613A"/>
    <w:rsid w:val="00030E4B"/>
    <w:rsid w:val="000312BF"/>
    <w:rsid w:val="0004392A"/>
    <w:rsid w:val="00044C98"/>
    <w:rsid w:val="00047FF8"/>
    <w:rsid w:val="00050DAE"/>
    <w:rsid w:val="00051A98"/>
    <w:rsid w:val="00053F70"/>
    <w:rsid w:val="00057A12"/>
    <w:rsid w:val="00057E22"/>
    <w:rsid w:val="00062367"/>
    <w:rsid w:val="00064098"/>
    <w:rsid w:val="000656FF"/>
    <w:rsid w:val="000669E4"/>
    <w:rsid w:val="00070293"/>
    <w:rsid w:val="0007236A"/>
    <w:rsid w:val="00073A96"/>
    <w:rsid w:val="00074030"/>
    <w:rsid w:val="00080A67"/>
    <w:rsid w:val="00081B4B"/>
    <w:rsid w:val="000837E2"/>
    <w:rsid w:val="00084DF1"/>
    <w:rsid w:val="00084F1B"/>
    <w:rsid w:val="00085C63"/>
    <w:rsid w:val="00086092"/>
    <w:rsid w:val="00086807"/>
    <w:rsid w:val="00090BCC"/>
    <w:rsid w:val="00090E80"/>
    <w:rsid w:val="000942E8"/>
    <w:rsid w:val="00095E85"/>
    <w:rsid w:val="0009669B"/>
    <w:rsid w:val="00096926"/>
    <w:rsid w:val="0009740E"/>
    <w:rsid w:val="00097589"/>
    <w:rsid w:val="000A0B02"/>
    <w:rsid w:val="000A33B7"/>
    <w:rsid w:val="000A35B7"/>
    <w:rsid w:val="000A67AC"/>
    <w:rsid w:val="000A7B86"/>
    <w:rsid w:val="000B17EF"/>
    <w:rsid w:val="000B3041"/>
    <w:rsid w:val="000B32BA"/>
    <w:rsid w:val="000B3CB4"/>
    <w:rsid w:val="000B3DA9"/>
    <w:rsid w:val="000B4197"/>
    <w:rsid w:val="000C45DF"/>
    <w:rsid w:val="000C5968"/>
    <w:rsid w:val="000C7F50"/>
    <w:rsid w:val="000D230A"/>
    <w:rsid w:val="000D3D60"/>
    <w:rsid w:val="000D5EF8"/>
    <w:rsid w:val="000E19F0"/>
    <w:rsid w:val="000E30D9"/>
    <w:rsid w:val="000E7475"/>
    <w:rsid w:val="000F081E"/>
    <w:rsid w:val="000F6967"/>
    <w:rsid w:val="001022B6"/>
    <w:rsid w:val="00102989"/>
    <w:rsid w:val="001037B6"/>
    <w:rsid w:val="00106CF5"/>
    <w:rsid w:val="00107B47"/>
    <w:rsid w:val="00110554"/>
    <w:rsid w:val="00117836"/>
    <w:rsid w:val="00120227"/>
    <w:rsid w:val="001202BF"/>
    <w:rsid w:val="00125677"/>
    <w:rsid w:val="001256F0"/>
    <w:rsid w:val="00125BA3"/>
    <w:rsid w:val="00126292"/>
    <w:rsid w:val="00130575"/>
    <w:rsid w:val="00130DF1"/>
    <w:rsid w:val="00136BC9"/>
    <w:rsid w:val="00136DE2"/>
    <w:rsid w:val="00143206"/>
    <w:rsid w:val="00144EA3"/>
    <w:rsid w:val="00146A34"/>
    <w:rsid w:val="0015131B"/>
    <w:rsid w:val="00153DFD"/>
    <w:rsid w:val="00154E1F"/>
    <w:rsid w:val="00155616"/>
    <w:rsid w:val="00156FD9"/>
    <w:rsid w:val="0016032E"/>
    <w:rsid w:val="00160F83"/>
    <w:rsid w:val="00161209"/>
    <w:rsid w:val="00161217"/>
    <w:rsid w:val="001618E0"/>
    <w:rsid w:val="001620AC"/>
    <w:rsid w:val="001637E0"/>
    <w:rsid w:val="00167160"/>
    <w:rsid w:val="00167F43"/>
    <w:rsid w:val="00177B3F"/>
    <w:rsid w:val="00181235"/>
    <w:rsid w:val="001813D8"/>
    <w:rsid w:val="00182F1B"/>
    <w:rsid w:val="00184C9F"/>
    <w:rsid w:val="00185F49"/>
    <w:rsid w:val="001862B8"/>
    <w:rsid w:val="00186B5A"/>
    <w:rsid w:val="00187243"/>
    <w:rsid w:val="00193C57"/>
    <w:rsid w:val="00195C99"/>
    <w:rsid w:val="00195CCD"/>
    <w:rsid w:val="001963D0"/>
    <w:rsid w:val="00197DBE"/>
    <w:rsid w:val="001A0EF2"/>
    <w:rsid w:val="001A2A21"/>
    <w:rsid w:val="001A4003"/>
    <w:rsid w:val="001A5A21"/>
    <w:rsid w:val="001B2156"/>
    <w:rsid w:val="001B25D1"/>
    <w:rsid w:val="001B3F12"/>
    <w:rsid w:val="001B6E4B"/>
    <w:rsid w:val="001B7643"/>
    <w:rsid w:val="001C29D5"/>
    <w:rsid w:val="001C3756"/>
    <w:rsid w:val="001C4654"/>
    <w:rsid w:val="001C61AE"/>
    <w:rsid w:val="001C65D6"/>
    <w:rsid w:val="001D04FA"/>
    <w:rsid w:val="001D080A"/>
    <w:rsid w:val="001D4EBB"/>
    <w:rsid w:val="001E1B73"/>
    <w:rsid w:val="001E46DB"/>
    <w:rsid w:val="001E6C3A"/>
    <w:rsid w:val="001E7C64"/>
    <w:rsid w:val="001F0CA0"/>
    <w:rsid w:val="001F156D"/>
    <w:rsid w:val="001F22BA"/>
    <w:rsid w:val="001F24C4"/>
    <w:rsid w:val="001F51C8"/>
    <w:rsid w:val="001F6097"/>
    <w:rsid w:val="002000EE"/>
    <w:rsid w:val="00200401"/>
    <w:rsid w:val="00203617"/>
    <w:rsid w:val="002052B4"/>
    <w:rsid w:val="00205348"/>
    <w:rsid w:val="00210FF8"/>
    <w:rsid w:val="00211453"/>
    <w:rsid w:val="0021293F"/>
    <w:rsid w:val="00212D6C"/>
    <w:rsid w:val="00212DBD"/>
    <w:rsid w:val="00214183"/>
    <w:rsid w:val="002149BB"/>
    <w:rsid w:val="00215EAF"/>
    <w:rsid w:val="0022029E"/>
    <w:rsid w:val="00221039"/>
    <w:rsid w:val="002217C8"/>
    <w:rsid w:val="00222348"/>
    <w:rsid w:val="00222AC2"/>
    <w:rsid w:val="00225436"/>
    <w:rsid w:val="00226D18"/>
    <w:rsid w:val="00226D8E"/>
    <w:rsid w:val="0022735C"/>
    <w:rsid w:val="00230B0B"/>
    <w:rsid w:val="00231B0C"/>
    <w:rsid w:val="00233249"/>
    <w:rsid w:val="0023412C"/>
    <w:rsid w:val="00236C55"/>
    <w:rsid w:val="00237509"/>
    <w:rsid w:val="0024236F"/>
    <w:rsid w:val="002456C4"/>
    <w:rsid w:val="0024591B"/>
    <w:rsid w:val="00250C19"/>
    <w:rsid w:val="00252427"/>
    <w:rsid w:val="00252EB0"/>
    <w:rsid w:val="00256546"/>
    <w:rsid w:val="00256986"/>
    <w:rsid w:val="00257249"/>
    <w:rsid w:val="00261611"/>
    <w:rsid w:val="00262819"/>
    <w:rsid w:val="00262B99"/>
    <w:rsid w:val="00264CE2"/>
    <w:rsid w:val="00266E3F"/>
    <w:rsid w:val="00267B0F"/>
    <w:rsid w:val="002710E7"/>
    <w:rsid w:val="00272363"/>
    <w:rsid w:val="00273188"/>
    <w:rsid w:val="0027363E"/>
    <w:rsid w:val="0027699B"/>
    <w:rsid w:val="0027797A"/>
    <w:rsid w:val="002817B0"/>
    <w:rsid w:val="00283530"/>
    <w:rsid w:val="00284213"/>
    <w:rsid w:val="002846F6"/>
    <w:rsid w:val="0028612D"/>
    <w:rsid w:val="00287662"/>
    <w:rsid w:val="00291E4A"/>
    <w:rsid w:val="00292F25"/>
    <w:rsid w:val="00293C87"/>
    <w:rsid w:val="0029611A"/>
    <w:rsid w:val="002965EB"/>
    <w:rsid w:val="00297132"/>
    <w:rsid w:val="00297578"/>
    <w:rsid w:val="002A0F18"/>
    <w:rsid w:val="002A25DB"/>
    <w:rsid w:val="002A3D3B"/>
    <w:rsid w:val="002B04CB"/>
    <w:rsid w:val="002B1DF3"/>
    <w:rsid w:val="002B3972"/>
    <w:rsid w:val="002B64AF"/>
    <w:rsid w:val="002C180E"/>
    <w:rsid w:val="002C299E"/>
    <w:rsid w:val="002C3020"/>
    <w:rsid w:val="002C3DB3"/>
    <w:rsid w:val="002C4D55"/>
    <w:rsid w:val="002C70E2"/>
    <w:rsid w:val="002C7B61"/>
    <w:rsid w:val="002D0F0E"/>
    <w:rsid w:val="002D3950"/>
    <w:rsid w:val="002D4213"/>
    <w:rsid w:val="002D554A"/>
    <w:rsid w:val="002D6030"/>
    <w:rsid w:val="002E127F"/>
    <w:rsid w:val="002E1B3F"/>
    <w:rsid w:val="002E3693"/>
    <w:rsid w:val="002E6FF6"/>
    <w:rsid w:val="002F35F1"/>
    <w:rsid w:val="002F49BF"/>
    <w:rsid w:val="002F598D"/>
    <w:rsid w:val="002F7768"/>
    <w:rsid w:val="0030037D"/>
    <w:rsid w:val="00303577"/>
    <w:rsid w:val="00303ED7"/>
    <w:rsid w:val="00306228"/>
    <w:rsid w:val="00306CF7"/>
    <w:rsid w:val="00307B8E"/>
    <w:rsid w:val="0031000B"/>
    <w:rsid w:val="003150B8"/>
    <w:rsid w:val="003162CB"/>
    <w:rsid w:val="00317183"/>
    <w:rsid w:val="00322497"/>
    <w:rsid w:val="00327CA5"/>
    <w:rsid w:val="003501E9"/>
    <w:rsid w:val="00351175"/>
    <w:rsid w:val="00353C50"/>
    <w:rsid w:val="00354CFB"/>
    <w:rsid w:val="00355016"/>
    <w:rsid w:val="00356088"/>
    <w:rsid w:val="0035716E"/>
    <w:rsid w:val="00357D5E"/>
    <w:rsid w:val="0036009A"/>
    <w:rsid w:val="00360C9A"/>
    <w:rsid w:val="003705DC"/>
    <w:rsid w:val="00377EE1"/>
    <w:rsid w:val="00380790"/>
    <w:rsid w:val="00380890"/>
    <w:rsid w:val="0038160D"/>
    <w:rsid w:val="00382E54"/>
    <w:rsid w:val="00383D53"/>
    <w:rsid w:val="00385E12"/>
    <w:rsid w:val="00387B89"/>
    <w:rsid w:val="00391275"/>
    <w:rsid w:val="00391412"/>
    <w:rsid w:val="00394A26"/>
    <w:rsid w:val="00395185"/>
    <w:rsid w:val="003A004A"/>
    <w:rsid w:val="003A0190"/>
    <w:rsid w:val="003A189B"/>
    <w:rsid w:val="003A1F8B"/>
    <w:rsid w:val="003A5F45"/>
    <w:rsid w:val="003A6E61"/>
    <w:rsid w:val="003A7FC1"/>
    <w:rsid w:val="003B1886"/>
    <w:rsid w:val="003B33D2"/>
    <w:rsid w:val="003B4C4D"/>
    <w:rsid w:val="003B4D3C"/>
    <w:rsid w:val="003C1292"/>
    <w:rsid w:val="003C2C77"/>
    <w:rsid w:val="003C3E45"/>
    <w:rsid w:val="003C438B"/>
    <w:rsid w:val="003C4C8A"/>
    <w:rsid w:val="003C506D"/>
    <w:rsid w:val="003C54E9"/>
    <w:rsid w:val="003C6CFD"/>
    <w:rsid w:val="003C6FBA"/>
    <w:rsid w:val="003C705D"/>
    <w:rsid w:val="003D026C"/>
    <w:rsid w:val="003D460B"/>
    <w:rsid w:val="003D4B7C"/>
    <w:rsid w:val="003D5109"/>
    <w:rsid w:val="003D5592"/>
    <w:rsid w:val="003E0796"/>
    <w:rsid w:val="003E07E2"/>
    <w:rsid w:val="003E314E"/>
    <w:rsid w:val="003E5643"/>
    <w:rsid w:val="003E7FD8"/>
    <w:rsid w:val="003F0C03"/>
    <w:rsid w:val="003F1935"/>
    <w:rsid w:val="003F1C9E"/>
    <w:rsid w:val="003F36F1"/>
    <w:rsid w:val="003F49F6"/>
    <w:rsid w:val="003F5F86"/>
    <w:rsid w:val="0040016F"/>
    <w:rsid w:val="00400D48"/>
    <w:rsid w:val="00401434"/>
    <w:rsid w:val="0040252B"/>
    <w:rsid w:val="00403CAA"/>
    <w:rsid w:val="00407140"/>
    <w:rsid w:val="004115F3"/>
    <w:rsid w:val="00411E41"/>
    <w:rsid w:val="00411E4F"/>
    <w:rsid w:val="00417876"/>
    <w:rsid w:val="00420902"/>
    <w:rsid w:val="00422BEF"/>
    <w:rsid w:val="00422ED1"/>
    <w:rsid w:val="00424134"/>
    <w:rsid w:val="0042518A"/>
    <w:rsid w:val="00425C3E"/>
    <w:rsid w:val="004261ED"/>
    <w:rsid w:val="00426835"/>
    <w:rsid w:val="004279B9"/>
    <w:rsid w:val="004324B7"/>
    <w:rsid w:val="00433AEF"/>
    <w:rsid w:val="00434A2B"/>
    <w:rsid w:val="00434CB7"/>
    <w:rsid w:val="00434EC5"/>
    <w:rsid w:val="00435F1D"/>
    <w:rsid w:val="004464B3"/>
    <w:rsid w:val="004557AE"/>
    <w:rsid w:val="00456A80"/>
    <w:rsid w:val="00457482"/>
    <w:rsid w:val="004600F1"/>
    <w:rsid w:val="0046071B"/>
    <w:rsid w:val="00463E33"/>
    <w:rsid w:val="00464600"/>
    <w:rsid w:val="0046506E"/>
    <w:rsid w:val="00467476"/>
    <w:rsid w:val="00467E6B"/>
    <w:rsid w:val="0047155F"/>
    <w:rsid w:val="00471DD4"/>
    <w:rsid w:val="00471FBB"/>
    <w:rsid w:val="00472C0F"/>
    <w:rsid w:val="00474FA1"/>
    <w:rsid w:val="00476169"/>
    <w:rsid w:val="00477830"/>
    <w:rsid w:val="004813A2"/>
    <w:rsid w:val="00482781"/>
    <w:rsid w:val="0048376B"/>
    <w:rsid w:val="004875FA"/>
    <w:rsid w:val="00491027"/>
    <w:rsid w:val="00491792"/>
    <w:rsid w:val="00491A7F"/>
    <w:rsid w:val="00496B09"/>
    <w:rsid w:val="004A204E"/>
    <w:rsid w:val="004A2682"/>
    <w:rsid w:val="004A7FA2"/>
    <w:rsid w:val="004B2D8C"/>
    <w:rsid w:val="004B4272"/>
    <w:rsid w:val="004B6BED"/>
    <w:rsid w:val="004B7C39"/>
    <w:rsid w:val="004C066E"/>
    <w:rsid w:val="004C06D3"/>
    <w:rsid w:val="004C128B"/>
    <w:rsid w:val="004C21A7"/>
    <w:rsid w:val="004C6D18"/>
    <w:rsid w:val="004D0850"/>
    <w:rsid w:val="004D0E17"/>
    <w:rsid w:val="004D18E9"/>
    <w:rsid w:val="004D2BFC"/>
    <w:rsid w:val="004E0B5B"/>
    <w:rsid w:val="004E3921"/>
    <w:rsid w:val="004E792A"/>
    <w:rsid w:val="004F03E7"/>
    <w:rsid w:val="004F0542"/>
    <w:rsid w:val="004F18A2"/>
    <w:rsid w:val="004F32BE"/>
    <w:rsid w:val="004F4DD8"/>
    <w:rsid w:val="004F5C3A"/>
    <w:rsid w:val="004F6982"/>
    <w:rsid w:val="0050104E"/>
    <w:rsid w:val="005021A8"/>
    <w:rsid w:val="00502CD7"/>
    <w:rsid w:val="00502E53"/>
    <w:rsid w:val="005060B3"/>
    <w:rsid w:val="00507D47"/>
    <w:rsid w:val="00511427"/>
    <w:rsid w:val="005127CE"/>
    <w:rsid w:val="005131DC"/>
    <w:rsid w:val="00514711"/>
    <w:rsid w:val="00514D5B"/>
    <w:rsid w:val="0051626F"/>
    <w:rsid w:val="00517AC5"/>
    <w:rsid w:val="00520538"/>
    <w:rsid w:val="00521D12"/>
    <w:rsid w:val="005221CE"/>
    <w:rsid w:val="0052401A"/>
    <w:rsid w:val="0052564C"/>
    <w:rsid w:val="0053103C"/>
    <w:rsid w:val="005344BE"/>
    <w:rsid w:val="005375E4"/>
    <w:rsid w:val="00537DDA"/>
    <w:rsid w:val="00540FCB"/>
    <w:rsid w:val="005414E6"/>
    <w:rsid w:val="0054729F"/>
    <w:rsid w:val="0055182E"/>
    <w:rsid w:val="00551F51"/>
    <w:rsid w:val="00553D5B"/>
    <w:rsid w:val="00555AAE"/>
    <w:rsid w:val="00557296"/>
    <w:rsid w:val="00560854"/>
    <w:rsid w:val="00561396"/>
    <w:rsid w:val="00562280"/>
    <w:rsid w:val="005633C5"/>
    <w:rsid w:val="005640EC"/>
    <w:rsid w:val="005657C6"/>
    <w:rsid w:val="00566CA3"/>
    <w:rsid w:val="00571917"/>
    <w:rsid w:val="00571EBC"/>
    <w:rsid w:val="005723E7"/>
    <w:rsid w:val="00574F2F"/>
    <w:rsid w:val="00575AEB"/>
    <w:rsid w:val="00582740"/>
    <w:rsid w:val="005829D7"/>
    <w:rsid w:val="00582AA9"/>
    <w:rsid w:val="00582F8A"/>
    <w:rsid w:val="00584068"/>
    <w:rsid w:val="00587FBD"/>
    <w:rsid w:val="00590901"/>
    <w:rsid w:val="00591418"/>
    <w:rsid w:val="00591DD0"/>
    <w:rsid w:val="005920CA"/>
    <w:rsid w:val="00592C3B"/>
    <w:rsid w:val="00592C60"/>
    <w:rsid w:val="00593574"/>
    <w:rsid w:val="00594A1E"/>
    <w:rsid w:val="00594B21"/>
    <w:rsid w:val="00595DE6"/>
    <w:rsid w:val="00595E57"/>
    <w:rsid w:val="0059685D"/>
    <w:rsid w:val="00597176"/>
    <w:rsid w:val="005A0CEC"/>
    <w:rsid w:val="005A2386"/>
    <w:rsid w:val="005B07B4"/>
    <w:rsid w:val="005B0C79"/>
    <w:rsid w:val="005B1309"/>
    <w:rsid w:val="005B2A45"/>
    <w:rsid w:val="005B38B7"/>
    <w:rsid w:val="005B4B61"/>
    <w:rsid w:val="005B66FF"/>
    <w:rsid w:val="005B74B8"/>
    <w:rsid w:val="005C079F"/>
    <w:rsid w:val="005C4189"/>
    <w:rsid w:val="005C4502"/>
    <w:rsid w:val="005C45E4"/>
    <w:rsid w:val="005C4F9D"/>
    <w:rsid w:val="005C5803"/>
    <w:rsid w:val="005C5DB5"/>
    <w:rsid w:val="005C618C"/>
    <w:rsid w:val="005C6489"/>
    <w:rsid w:val="005C670F"/>
    <w:rsid w:val="005C7DF3"/>
    <w:rsid w:val="005D0815"/>
    <w:rsid w:val="005D5082"/>
    <w:rsid w:val="005D550F"/>
    <w:rsid w:val="005E2AEC"/>
    <w:rsid w:val="005E3AAA"/>
    <w:rsid w:val="005E3BA0"/>
    <w:rsid w:val="005E7E8A"/>
    <w:rsid w:val="005F0971"/>
    <w:rsid w:val="005F1C09"/>
    <w:rsid w:val="005F4E7F"/>
    <w:rsid w:val="005F657E"/>
    <w:rsid w:val="00600A37"/>
    <w:rsid w:val="006029D9"/>
    <w:rsid w:val="00605535"/>
    <w:rsid w:val="0060660A"/>
    <w:rsid w:val="0061567C"/>
    <w:rsid w:val="00615BCE"/>
    <w:rsid w:val="00624229"/>
    <w:rsid w:val="00624B55"/>
    <w:rsid w:val="00626181"/>
    <w:rsid w:val="006274BD"/>
    <w:rsid w:val="006368B5"/>
    <w:rsid w:val="006408BC"/>
    <w:rsid w:val="006416EE"/>
    <w:rsid w:val="00641745"/>
    <w:rsid w:val="00643AD4"/>
    <w:rsid w:val="00644F54"/>
    <w:rsid w:val="00646756"/>
    <w:rsid w:val="0065727F"/>
    <w:rsid w:val="0066141B"/>
    <w:rsid w:val="00661BEF"/>
    <w:rsid w:val="006627CF"/>
    <w:rsid w:val="00663AD0"/>
    <w:rsid w:val="00663BA0"/>
    <w:rsid w:val="00665426"/>
    <w:rsid w:val="0066580B"/>
    <w:rsid w:val="00666714"/>
    <w:rsid w:val="0066713E"/>
    <w:rsid w:val="006679E4"/>
    <w:rsid w:val="00667D59"/>
    <w:rsid w:val="00675BE9"/>
    <w:rsid w:val="00677981"/>
    <w:rsid w:val="00681EE8"/>
    <w:rsid w:val="00684193"/>
    <w:rsid w:val="006845C0"/>
    <w:rsid w:val="006862E0"/>
    <w:rsid w:val="00686DA2"/>
    <w:rsid w:val="0069361C"/>
    <w:rsid w:val="00695AA4"/>
    <w:rsid w:val="00695E87"/>
    <w:rsid w:val="006962EC"/>
    <w:rsid w:val="00697E71"/>
    <w:rsid w:val="006A0FDD"/>
    <w:rsid w:val="006A0FEF"/>
    <w:rsid w:val="006A11DC"/>
    <w:rsid w:val="006A253F"/>
    <w:rsid w:val="006B2ABD"/>
    <w:rsid w:val="006B3C57"/>
    <w:rsid w:val="006B6654"/>
    <w:rsid w:val="006C0507"/>
    <w:rsid w:val="006C0B09"/>
    <w:rsid w:val="006C7736"/>
    <w:rsid w:val="006D165A"/>
    <w:rsid w:val="006D18BB"/>
    <w:rsid w:val="006D21E3"/>
    <w:rsid w:val="006D2BD2"/>
    <w:rsid w:val="006D3962"/>
    <w:rsid w:val="006D426A"/>
    <w:rsid w:val="006D4AEB"/>
    <w:rsid w:val="006D4F03"/>
    <w:rsid w:val="006D5065"/>
    <w:rsid w:val="006E2507"/>
    <w:rsid w:val="006E457F"/>
    <w:rsid w:val="006F2F0E"/>
    <w:rsid w:val="006F3422"/>
    <w:rsid w:val="006F3454"/>
    <w:rsid w:val="006F4460"/>
    <w:rsid w:val="006F75DD"/>
    <w:rsid w:val="006F761D"/>
    <w:rsid w:val="007000CB"/>
    <w:rsid w:val="00700745"/>
    <w:rsid w:val="00702124"/>
    <w:rsid w:val="0070670A"/>
    <w:rsid w:val="007108AF"/>
    <w:rsid w:val="0071105B"/>
    <w:rsid w:val="00711379"/>
    <w:rsid w:val="00711742"/>
    <w:rsid w:val="00712ACD"/>
    <w:rsid w:val="007176D9"/>
    <w:rsid w:val="007214DB"/>
    <w:rsid w:val="007245F0"/>
    <w:rsid w:val="00724A19"/>
    <w:rsid w:val="00725427"/>
    <w:rsid w:val="007256AB"/>
    <w:rsid w:val="00726177"/>
    <w:rsid w:val="00726392"/>
    <w:rsid w:val="00727241"/>
    <w:rsid w:val="00730529"/>
    <w:rsid w:val="00730A04"/>
    <w:rsid w:val="00730AE6"/>
    <w:rsid w:val="00731D75"/>
    <w:rsid w:val="007329A9"/>
    <w:rsid w:val="007375B9"/>
    <w:rsid w:val="00741879"/>
    <w:rsid w:val="007444C4"/>
    <w:rsid w:val="00745A8D"/>
    <w:rsid w:val="007461B8"/>
    <w:rsid w:val="00746F99"/>
    <w:rsid w:val="00750565"/>
    <w:rsid w:val="00750B23"/>
    <w:rsid w:val="00754556"/>
    <w:rsid w:val="007616BD"/>
    <w:rsid w:val="00761D59"/>
    <w:rsid w:val="007639A6"/>
    <w:rsid w:val="00765B78"/>
    <w:rsid w:val="00767B96"/>
    <w:rsid w:val="00770B75"/>
    <w:rsid w:val="00772108"/>
    <w:rsid w:val="007738DC"/>
    <w:rsid w:val="00774C19"/>
    <w:rsid w:val="00777160"/>
    <w:rsid w:val="007802BE"/>
    <w:rsid w:val="007829D4"/>
    <w:rsid w:val="00783011"/>
    <w:rsid w:val="00784974"/>
    <w:rsid w:val="007927B1"/>
    <w:rsid w:val="007969A6"/>
    <w:rsid w:val="007A1171"/>
    <w:rsid w:val="007A125C"/>
    <w:rsid w:val="007A2F87"/>
    <w:rsid w:val="007A6108"/>
    <w:rsid w:val="007B0DF0"/>
    <w:rsid w:val="007B5602"/>
    <w:rsid w:val="007B6438"/>
    <w:rsid w:val="007B65D7"/>
    <w:rsid w:val="007C4768"/>
    <w:rsid w:val="007C63DA"/>
    <w:rsid w:val="007C7022"/>
    <w:rsid w:val="007D0D3A"/>
    <w:rsid w:val="007D1A3F"/>
    <w:rsid w:val="007D1C32"/>
    <w:rsid w:val="007D239E"/>
    <w:rsid w:val="007D4869"/>
    <w:rsid w:val="007D543B"/>
    <w:rsid w:val="007D582D"/>
    <w:rsid w:val="007D5C26"/>
    <w:rsid w:val="007E094C"/>
    <w:rsid w:val="007E15D1"/>
    <w:rsid w:val="007F003D"/>
    <w:rsid w:val="007F01E1"/>
    <w:rsid w:val="007F2668"/>
    <w:rsid w:val="007F2D57"/>
    <w:rsid w:val="007F3EAC"/>
    <w:rsid w:val="007F5786"/>
    <w:rsid w:val="007F611E"/>
    <w:rsid w:val="007F7E19"/>
    <w:rsid w:val="0080009F"/>
    <w:rsid w:val="008028A5"/>
    <w:rsid w:val="0080448D"/>
    <w:rsid w:val="00805F29"/>
    <w:rsid w:val="00805FF5"/>
    <w:rsid w:val="0080732A"/>
    <w:rsid w:val="00807E4D"/>
    <w:rsid w:val="00807EEB"/>
    <w:rsid w:val="00810F1C"/>
    <w:rsid w:val="0081175C"/>
    <w:rsid w:val="00815E6F"/>
    <w:rsid w:val="008167A4"/>
    <w:rsid w:val="00817C05"/>
    <w:rsid w:val="00821A01"/>
    <w:rsid w:val="00821BBD"/>
    <w:rsid w:val="00827494"/>
    <w:rsid w:val="008278E9"/>
    <w:rsid w:val="00827AA5"/>
    <w:rsid w:val="00830606"/>
    <w:rsid w:val="00830748"/>
    <w:rsid w:val="008308D6"/>
    <w:rsid w:val="00835743"/>
    <w:rsid w:val="00843536"/>
    <w:rsid w:val="0084511B"/>
    <w:rsid w:val="00845CF7"/>
    <w:rsid w:val="00846A2C"/>
    <w:rsid w:val="00846F90"/>
    <w:rsid w:val="008473DB"/>
    <w:rsid w:val="00852D23"/>
    <w:rsid w:val="00852E12"/>
    <w:rsid w:val="00852E76"/>
    <w:rsid w:val="00856BDA"/>
    <w:rsid w:val="00861061"/>
    <w:rsid w:val="00861651"/>
    <w:rsid w:val="00861A2A"/>
    <w:rsid w:val="0086466B"/>
    <w:rsid w:val="008667F8"/>
    <w:rsid w:val="0086790D"/>
    <w:rsid w:val="00871CFF"/>
    <w:rsid w:val="0087302D"/>
    <w:rsid w:val="0087350B"/>
    <w:rsid w:val="00874B7F"/>
    <w:rsid w:val="00875B04"/>
    <w:rsid w:val="00877281"/>
    <w:rsid w:val="00877ECB"/>
    <w:rsid w:val="008807D6"/>
    <w:rsid w:val="00881BC6"/>
    <w:rsid w:val="00881DBC"/>
    <w:rsid w:val="008828ED"/>
    <w:rsid w:val="00883EB8"/>
    <w:rsid w:val="008855E6"/>
    <w:rsid w:val="00885915"/>
    <w:rsid w:val="00886422"/>
    <w:rsid w:val="008913E9"/>
    <w:rsid w:val="00892290"/>
    <w:rsid w:val="00893030"/>
    <w:rsid w:val="0089790E"/>
    <w:rsid w:val="008A0373"/>
    <w:rsid w:val="008A1B48"/>
    <w:rsid w:val="008A26B1"/>
    <w:rsid w:val="008A2759"/>
    <w:rsid w:val="008A299A"/>
    <w:rsid w:val="008A2B70"/>
    <w:rsid w:val="008A3184"/>
    <w:rsid w:val="008A43BC"/>
    <w:rsid w:val="008A7B35"/>
    <w:rsid w:val="008B0043"/>
    <w:rsid w:val="008B09FF"/>
    <w:rsid w:val="008B0E46"/>
    <w:rsid w:val="008B1036"/>
    <w:rsid w:val="008B1B1A"/>
    <w:rsid w:val="008B2F8E"/>
    <w:rsid w:val="008B3301"/>
    <w:rsid w:val="008B61F3"/>
    <w:rsid w:val="008C1976"/>
    <w:rsid w:val="008C1A21"/>
    <w:rsid w:val="008C1A9E"/>
    <w:rsid w:val="008C297D"/>
    <w:rsid w:val="008C3A19"/>
    <w:rsid w:val="008C43B7"/>
    <w:rsid w:val="008C619C"/>
    <w:rsid w:val="008C7646"/>
    <w:rsid w:val="008D0996"/>
    <w:rsid w:val="008D15E5"/>
    <w:rsid w:val="008D37B8"/>
    <w:rsid w:val="008D57E6"/>
    <w:rsid w:val="008D5F3C"/>
    <w:rsid w:val="008D63CD"/>
    <w:rsid w:val="008D67FD"/>
    <w:rsid w:val="008E0A76"/>
    <w:rsid w:val="008E0A85"/>
    <w:rsid w:val="008E1D76"/>
    <w:rsid w:val="008E24DD"/>
    <w:rsid w:val="008E580A"/>
    <w:rsid w:val="008E660A"/>
    <w:rsid w:val="008E6A32"/>
    <w:rsid w:val="008E6BC1"/>
    <w:rsid w:val="008E7C6B"/>
    <w:rsid w:val="008F0A1C"/>
    <w:rsid w:val="008F217E"/>
    <w:rsid w:val="008F274E"/>
    <w:rsid w:val="008F2B56"/>
    <w:rsid w:val="008F3797"/>
    <w:rsid w:val="008F41CE"/>
    <w:rsid w:val="008F4B31"/>
    <w:rsid w:val="008F54F9"/>
    <w:rsid w:val="00900EBE"/>
    <w:rsid w:val="009020BE"/>
    <w:rsid w:val="0090223E"/>
    <w:rsid w:val="0090269C"/>
    <w:rsid w:val="00903442"/>
    <w:rsid w:val="009064AE"/>
    <w:rsid w:val="0090687B"/>
    <w:rsid w:val="00915AB4"/>
    <w:rsid w:val="009170B9"/>
    <w:rsid w:val="00920F13"/>
    <w:rsid w:val="0092167B"/>
    <w:rsid w:val="00922C6E"/>
    <w:rsid w:val="009238A9"/>
    <w:rsid w:val="00924D05"/>
    <w:rsid w:val="0092632D"/>
    <w:rsid w:val="009311E3"/>
    <w:rsid w:val="00931D1D"/>
    <w:rsid w:val="00934A7C"/>
    <w:rsid w:val="00935B94"/>
    <w:rsid w:val="0094005C"/>
    <w:rsid w:val="00941A1D"/>
    <w:rsid w:val="009423B8"/>
    <w:rsid w:val="00942985"/>
    <w:rsid w:val="00944D99"/>
    <w:rsid w:val="009457C5"/>
    <w:rsid w:val="0095195B"/>
    <w:rsid w:val="00952238"/>
    <w:rsid w:val="00956A86"/>
    <w:rsid w:val="009572B9"/>
    <w:rsid w:val="00960DB8"/>
    <w:rsid w:val="00961D1C"/>
    <w:rsid w:val="009625B9"/>
    <w:rsid w:val="00971DF4"/>
    <w:rsid w:val="00972C2F"/>
    <w:rsid w:val="00973B08"/>
    <w:rsid w:val="0097490E"/>
    <w:rsid w:val="00974E0A"/>
    <w:rsid w:val="00975883"/>
    <w:rsid w:val="0097679C"/>
    <w:rsid w:val="00976948"/>
    <w:rsid w:val="009771E0"/>
    <w:rsid w:val="009810A5"/>
    <w:rsid w:val="00985126"/>
    <w:rsid w:val="009876CC"/>
    <w:rsid w:val="009879FF"/>
    <w:rsid w:val="00987B4C"/>
    <w:rsid w:val="00987EFB"/>
    <w:rsid w:val="00990F82"/>
    <w:rsid w:val="009943C8"/>
    <w:rsid w:val="009962C5"/>
    <w:rsid w:val="009964A4"/>
    <w:rsid w:val="00996FA2"/>
    <w:rsid w:val="00997AAB"/>
    <w:rsid w:val="009A07FA"/>
    <w:rsid w:val="009A1F56"/>
    <w:rsid w:val="009A3605"/>
    <w:rsid w:val="009A3C33"/>
    <w:rsid w:val="009A3E41"/>
    <w:rsid w:val="009A4A5E"/>
    <w:rsid w:val="009A63F5"/>
    <w:rsid w:val="009A66DD"/>
    <w:rsid w:val="009A6847"/>
    <w:rsid w:val="009B2425"/>
    <w:rsid w:val="009B7547"/>
    <w:rsid w:val="009B7BD5"/>
    <w:rsid w:val="009C1B03"/>
    <w:rsid w:val="009C230B"/>
    <w:rsid w:val="009C4F79"/>
    <w:rsid w:val="009C6735"/>
    <w:rsid w:val="009C6B8D"/>
    <w:rsid w:val="009C7F85"/>
    <w:rsid w:val="009D04AB"/>
    <w:rsid w:val="009D2329"/>
    <w:rsid w:val="009E20BE"/>
    <w:rsid w:val="009E3C73"/>
    <w:rsid w:val="009E4A7E"/>
    <w:rsid w:val="009E7393"/>
    <w:rsid w:val="009F42B7"/>
    <w:rsid w:val="009F4799"/>
    <w:rsid w:val="009F47FE"/>
    <w:rsid w:val="009F49B3"/>
    <w:rsid w:val="009F4E87"/>
    <w:rsid w:val="009F4EBA"/>
    <w:rsid w:val="009F67D3"/>
    <w:rsid w:val="00A10EA7"/>
    <w:rsid w:val="00A20144"/>
    <w:rsid w:val="00A23AA3"/>
    <w:rsid w:val="00A248C0"/>
    <w:rsid w:val="00A25CDF"/>
    <w:rsid w:val="00A307F7"/>
    <w:rsid w:val="00A333E0"/>
    <w:rsid w:val="00A34BBB"/>
    <w:rsid w:val="00A35425"/>
    <w:rsid w:val="00A3701E"/>
    <w:rsid w:val="00A405FF"/>
    <w:rsid w:val="00A43CAA"/>
    <w:rsid w:val="00A44B35"/>
    <w:rsid w:val="00A45895"/>
    <w:rsid w:val="00A45B44"/>
    <w:rsid w:val="00A46952"/>
    <w:rsid w:val="00A519AA"/>
    <w:rsid w:val="00A543AF"/>
    <w:rsid w:val="00A54CC4"/>
    <w:rsid w:val="00A55994"/>
    <w:rsid w:val="00A56047"/>
    <w:rsid w:val="00A56E95"/>
    <w:rsid w:val="00A606B7"/>
    <w:rsid w:val="00A60A92"/>
    <w:rsid w:val="00A61A3D"/>
    <w:rsid w:val="00A63AF3"/>
    <w:rsid w:val="00A63C93"/>
    <w:rsid w:val="00A64DA5"/>
    <w:rsid w:val="00A654C6"/>
    <w:rsid w:val="00A702AA"/>
    <w:rsid w:val="00A71D8D"/>
    <w:rsid w:val="00A7219E"/>
    <w:rsid w:val="00A729E7"/>
    <w:rsid w:val="00A73B42"/>
    <w:rsid w:val="00A74C94"/>
    <w:rsid w:val="00A761DF"/>
    <w:rsid w:val="00A81033"/>
    <w:rsid w:val="00A842E4"/>
    <w:rsid w:val="00A85ECF"/>
    <w:rsid w:val="00A9019F"/>
    <w:rsid w:val="00A918FE"/>
    <w:rsid w:val="00A93115"/>
    <w:rsid w:val="00A954D7"/>
    <w:rsid w:val="00AA206C"/>
    <w:rsid w:val="00AA4232"/>
    <w:rsid w:val="00AA5A5F"/>
    <w:rsid w:val="00AA5B1D"/>
    <w:rsid w:val="00AA72B5"/>
    <w:rsid w:val="00AB0518"/>
    <w:rsid w:val="00AB0858"/>
    <w:rsid w:val="00AB2669"/>
    <w:rsid w:val="00AB2C3A"/>
    <w:rsid w:val="00AB2E3A"/>
    <w:rsid w:val="00AB530B"/>
    <w:rsid w:val="00AC0B61"/>
    <w:rsid w:val="00AC22A2"/>
    <w:rsid w:val="00AC2932"/>
    <w:rsid w:val="00AC3481"/>
    <w:rsid w:val="00AC3853"/>
    <w:rsid w:val="00AD0809"/>
    <w:rsid w:val="00AD2936"/>
    <w:rsid w:val="00AD369C"/>
    <w:rsid w:val="00AD4810"/>
    <w:rsid w:val="00AD6EF8"/>
    <w:rsid w:val="00AE1BF8"/>
    <w:rsid w:val="00AE237E"/>
    <w:rsid w:val="00AE62ED"/>
    <w:rsid w:val="00AE6644"/>
    <w:rsid w:val="00AF020C"/>
    <w:rsid w:val="00AF35AC"/>
    <w:rsid w:val="00AF4924"/>
    <w:rsid w:val="00AF539A"/>
    <w:rsid w:val="00AF56C4"/>
    <w:rsid w:val="00B004B5"/>
    <w:rsid w:val="00B03E57"/>
    <w:rsid w:val="00B119FC"/>
    <w:rsid w:val="00B13796"/>
    <w:rsid w:val="00B159E2"/>
    <w:rsid w:val="00B15E24"/>
    <w:rsid w:val="00B17979"/>
    <w:rsid w:val="00B21E18"/>
    <w:rsid w:val="00B2513D"/>
    <w:rsid w:val="00B26CCC"/>
    <w:rsid w:val="00B26F5A"/>
    <w:rsid w:val="00B27408"/>
    <w:rsid w:val="00B33AEA"/>
    <w:rsid w:val="00B33B12"/>
    <w:rsid w:val="00B344FB"/>
    <w:rsid w:val="00B35724"/>
    <w:rsid w:val="00B365F7"/>
    <w:rsid w:val="00B37BA0"/>
    <w:rsid w:val="00B42FEE"/>
    <w:rsid w:val="00B43133"/>
    <w:rsid w:val="00B43953"/>
    <w:rsid w:val="00B43EB8"/>
    <w:rsid w:val="00B50FB2"/>
    <w:rsid w:val="00B511ED"/>
    <w:rsid w:val="00B51254"/>
    <w:rsid w:val="00B51660"/>
    <w:rsid w:val="00B52097"/>
    <w:rsid w:val="00B5220D"/>
    <w:rsid w:val="00B527CF"/>
    <w:rsid w:val="00B52FE6"/>
    <w:rsid w:val="00B571E0"/>
    <w:rsid w:val="00B57E4B"/>
    <w:rsid w:val="00B66B0D"/>
    <w:rsid w:val="00B675C6"/>
    <w:rsid w:val="00B7145E"/>
    <w:rsid w:val="00B72A31"/>
    <w:rsid w:val="00B72B37"/>
    <w:rsid w:val="00B73A0A"/>
    <w:rsid w:val="00B74666"/>
    <w:rsid w:val="00B7468B"/>
    <w:rsid w:val="00B74D06"/>
    <w:rsid w:val="00B7583D"/>
    <w:rsid w:val="00B77486"/>
    <w:rsid w:val="00B77DFC"/>
    <w:rsid w:val="00B81482"/>
    <w:rsid w:val="00B82E5D"/>
    <w:rsid w:val="00B84F93"/>
    <w:rsid w:val="00B8542E"/>
    <w:rsid w:val="00B85C9D"/>
    <w:rsid w:val="00B91611"/>
    <w:rsid w:val="00B91AB4"/>
    <w:rsid w:val="00B92601"/>
    <w:rsid w:val="00B93A48"/>
    <w:rsid w:val="00B95DB8"/>
    <w:rsid w:val="00B96696"/>
    <w:rsid w:val="00B96755"/>
    <w:rsid w:val="00BA0273"/>
    <w:rsid w:val="00BA0DE2"/>
    <w:rsid w:val="00BA1045"/>
    <w:rsid w:val="00BA2076"/>
    <w:rsid w:val="00BA4FD4"/>
    <w:rsid w:val="00BA6171"/>
    <w:rsid w:val="00BA6F5F"/>
    <w:rsid w:val="00BA712C"/>
    <w:rsid w:val="00BB3A7F"/>
    <w:rsid w:val="00BB4297"/>
    <w:rsid w:val="00BB52DA"/>
    <w:rsid w:val="00BB64F3"/>
    <w:rsid w:val="00BC5BC5"/>
    <w:rsid w:val="00BD235B"/>
    <w:rsid w:val="00BD3E6B"/>
    <w:rsid w:val="00BD5F84"/>
    <w:rsid w:val="00BD73E6"/>
    <w:rsid w:val="00BD7F19"/>
    <w:rsid w:val="00BE083C"/>
    <w:rsid w:val="00BE0B64"/>
    <w:rsid w:val="00BE29ED"/>
    <w:rsid w:val="00BE5D91"/>
    <w:rsid w:val="00BF308C"/>
    <w:rsid w:val="00BF411F"/>
    <w:rsid w:val="00BF7F1B"/>
    <w:rsid w:val="00C00D6A"/>
    <w:rsid w:val="00C01A67"/>
    <w:rsid w:val="00C02399"/>
    <w:rsid w:val="00C02B70"/>
    <w:rsid w:val="00C06A9D"/>
    <w:rsid w:val="00C06BC9"/>
    <w:rsid w:val="00C074A6"/>
    <w:rsid w:val="00C126DD"/>
    <w:rsid w:val="00C137AE"/>
    <w:rsid w:val="00C13830"/>
    <w:rsid w:val="00C15B9A"/>
    <w:rsid w:val="00C16439"/>
    <w:rsid w:val="00C16C46"/>
    <w:rsid w:val="00C16FC6"/>
    <w:rsid w:val="00C20BA8"/>
    <w:rsid w:val="00C22E86"/>
    <w:rsid w:val="00C23698"/>
    <w:rsid w:val="00C25B34"/>
    <w:rsid w:val="00C26D60"/>
    <w:rsid w:val="00C2702D"/>
    <w:rsid w:val="00C30D98"/>
    <w:rsid w:val="00C317EB"/>
    <w:rsid w:val="00C347DB"/>
    <w:rsid w:val="00C37420"/>
    <w:rsid w:val="00C376B0"/>
    <w:rsid w:val="00C41692"/>
    <w:rsid w:val="00C4263F"/>
    <w:rsid w:val="00C44564"/>
    <w:rsid w:val="00C47005"/>
    <w:rsid w:val="00C50A75"/>
    <w:rsid w:val="00C517FF"/>
    <w:rsid w:val="00C52C54"/>
    <w:rsid w:val="00C53D9F"/>
    <w:rsid w:val="00C54C77"/>
    <w:rsid w:val="00C56EA7"/>
    <w:rsid w:val="00C61B75"/>
    <w:rsid w:val="00C62222"/>
    <w:rsid w:val="00C63C8B"/>
    <w:rsid w:val="00C640C9"/>
    <w:rsid w:val="00C675BD"/>
    <w:rsid w:val="00C714F4"/>
    <w:rsid w:val="00C75BDF"/>
    <w:rsid w:val="00C76491"/>
    <w:rsid w:val="00C7669F"/>
    <w:rsid w:val="00C806F7"/>
    <w:rsid w:val="00C81368"/>
    <w:rsid w:val="00C825F1"/>
    <w:rsid w:val="00C83457"/>
    <w:rsid w:val="00C83A18"/>
    <w:rsid w:val="00C90A94"/>
    <w:rsid w:val="00C91E5A"/>
    <w:rsid w:val="00C93888"/>
    <w:rsid w:val="00C93B18"/>
    <w:rsid w:val="00C94BB2"/>
    <w:rsid w:val="00C965A6"/>
    <w:rsid w:val="00CA048A"/>
    <w:rsid w:val="00CA2C91"/>
    <w:rsid w:val="00CA3A00"/>
    <w:rsid w:val="00CA50D0"/>
    <w:rsid w:val="00CA5E78"/>
    <w:rsid w:val="00CA6CDF"/>
    <w:rsid w:val="00CB0094"/>
    <w:rsid w:val="00CB10FB"/>
    <w:rsid w:val="00CB37DE"/>
    <w:rsid w:val="00CB49F0"/>
    <w:rsid w:val="00CB5692"/>
    <w:rsid w:val="00CB7C79"/>
    <w:rsid w:val="00CB7CF1"/>
    <w:rsid w:val="00CB7FAA"/>
    <w:rsid w:val="00CC03A1"/>
    <w:rsid w:val="00CC275A"/>
    <w:rsid w:val="00CC34D2"/>
    <w:rsid w:val="00CC3F8E"/>
    <w:rsid w:val="00CC47DF"/>
    <w:rsid w:val="00CC50F0"/>
    <w:rsid w:val="00CC51D2"/>
    <w:rsid w:val="00CC64F6"/>
    <w:rsid w:val="00CD0CA1"/>
    <w:rsid w:val="00CD12AB"/>
    <w:rsid w:val="00CD4ECC"/>
    <w:rsid w:val="00CD519A"/>
    <w:rsid w:val="00CD5912"/>
    <w:rsid w:val="00CD7C12"/>
    <w:rsid w:val="00CE0810"/>
    <w:rsid w:val="00CE0911"/>
    <w:rsid w:val="00CE2B0C"/>
    <w:rsid w:val="00CE5CC2"/>
    <w:rsid w:val="00CF10CD"/>
    <w:rsid w:val="00CF30A4"/>
    <w:rsid w:val="00CF59B0"/>
    <w:rsid w:val="00D0226A"/>
    <w:rsid w:val="00D07AAA"/>
    <w:rsid w:val="00D10940"/>
    <w:rsid w:val="00D10DA6"/>
    <w:rsid w:val="00D10E27"/>
    <w:rsid w:val="00D12380"/>
    <w:rsid w:val="00D17BB8"/>
    <w:rsid w:val="00D20E70"/>
    <w:rsid w:val="00D2284F"/>
    <w:rsid w:val="00D23D70"/>
    <w:rsid w:val="00D25BA5"/>
    <w:rsid w:val="00D3302C"/>
    <w:rsid w:val="00D335FF"/>
    <w:rsid w:val="00D34C3A"/>
    <w:rsid w:val="00D35718"/>
    <w:rsid w:val="00D35A87"/>
    <w:rsid w:val="00D3610B"/>
    <w:rsid w:val="00D37059"/>
    <w:rsid w:val="00D374C5"/>
    <w:rsid w:val="00D404A1"/>
    <w:rsid w:val="00D40F18"/>
    <w:rsid w:val="00D41BDD"/>
    <w:rsid w:val="00D41C8E"/>
    <w:rsid w:val="00D41D9F"/>
    <w:rsid w:val="00D43702"/>
    <w:rsid w:val="00D441F5"/>
    <w:rsid w:val="00D44D44"/>
    <w:rsid w:val="00D46DC0"/>
    <w:rsid w:val="00D5114D"/>
    <w:rsid w:val="00D53815"/>
    <w:rsid w:val="00D54B90"/>
    <w:rsid w:val="00D55307"/>
    <w:rsid w:val="00D61090"/>
    <w:rsid w:val="00D657C6"/>
    <w:rsid w:val="00D65B78"/>
    <w:rsid w:val="00D66861"/>
    <w:rsid w:val="00D67E53"/>
    <w:rsid w:val="00D67E82"/>
    <w:rsid w:val="00D70488"/>
    <w:rsid w:val="00D748C8"/>
    <w:rsid w:val="00D74F11"/>
    <w:rsid w:val="00D74F4B"/>
    <w:rsid w:val="00D77128"/>
    <w:rsid w:val="00D80934"/>
    <w:rsid w:val="00D82108"/>
    <w:rsid w:val="00D83225"/>
    <w:rsid w:val="00D90F74"/>
    <w:rsid w:val="00D91D15"/>
    <w:rsid w:val="00D937F3"/>
    <w:rsid w:val="00D95252"/>
    <w:rsid w:val="00D959FE"/>
    <w:rsid w:val="00D97738"/>
    <w:rsid w:val="00DA17B5"/>
    <w:rsid w:val="00DA23D4"/>
    <w:rsid w:val="00DA40DF"/>
    <w:rsid w:val="00DA6B16"/>
    <w:rsid w:val="00DB103B"/>
    <w:rsid w:val="00DB38B4"/>
    <w:rsid w:val="00DB4B0E"/>
    <w:rsid w:val="00DB4E11"/>
    <w:rsid w:val="00DB5C21"/>
    <w:rsid w:val="00DB7A38"/>
    <w:rsid w:val="00DB7BCB"/>
    <w:rsid w:val="00DB7F12"/>
    <w:rsid w:val="00DC020B"/>
    <w:rsid w:val="00DC154F"/>
    <w:rsid w:val="00DC7EB1"/>
    <w:rsid w:val="00DD039E"/>
    <w:rsid w:val="00DD1A3F"/>
    <w:rsid w:val="00DD2DD6"/>
    <w:rsid w:val="00DD31F2"/>
    <w:rsid w:val="00DD43A6"/>
    <w:rsid w:val="00DD701B"/>
    <w:rsid w:val="00DD70A6"/>
    <w:rsid w:val="00DE1CF1"/>
    <w:rsid w:val="00DE2569"/>
    <w:rsid w:val="00DE27DE"/>
    <w:rsid w:val="00DE4993"/>
    <w:rsid w:val="00DE53E0"/>
    <w:rsid w:val="00DE5B8C"/>
    <w:rsid w:val="00DE6880"/>
    <w:rsid w:val="00DF0CD0"/>
    <w:rsid w:val="00DF1046"/>
    <w:rsid w:val="00DF2D01"/>
    <w:rsid w:val="00DF5529"/>
    <w:rsid w:val="00DF6A61"/>
    <w:rsid w:val="00E15306"/>
    <w:rsid w:val="00E16A74"/>
    <w:rsid w:val="00E224E6"/>
    <w:rsid w:val="00E2365B"/>
    <w:rsid w:val="00E25801"/>
    <w:rsid w:val="00E30CE4"/>
    <w:rsid w:val="00E30E6F"/>
    <w:rsid w:val="00E332DA"/>
    <w:rsid w:val="00E33464"/>
    <w:rsid w:val="00E34BFE"/>
    <w:rsid w:val="00E35639"/>
    <w:rsid w:val="00E36608"/>
    <w:rsid w:val="00E37FB6"/>
    <w:rsid w:val="00E41303"/>
    <w:rsid w:val="00E41538"/>
    <w:rsid w:val="00E44B77"/>
    <w:rsid w:val="00E4551A"/>
    <w:rsid w:val="00E51AFC"/>
    <w:rsid w:val="00E60F62"/>
    <w:rsid w:val="00E60F6B"/>
    <w:rsid w:val="00E61907"/>
    <w:rsid w:val="00E622D0"/>
    <w:rsid w:val="00E64600"/>
    <w:rsid w:val="00E651B5"/>
    <w:rsid w:val="00E67289"/>
    <w:rsid w:val="00E71CF4"/>
    <w:rsid w:val="00E74773"/>
    <w:rsid w:val="00E75399"/>
    <w:rsid w:val="00E77559"/>
    <w:rsid w:val="00E77858"/>
    <w:rsid w:val="00E8266B"/>
    <w:rsid w:val="00E85117"/>
    <w:rsid w:val="00E85E8A"/>
    <w:rsid w:val="00E86CDF"/>
    <w:rsid w:val="00E87206"/>
    <w:rsid w:val="00E87563"/>
    <w:rsid w:val="00E87A7C"/>
    <w:rsid w:val="00E947AE"/>
    <w:rsid w:val="00E95A25"/>
    <w:rsid w:val="00E96A26"/>
    <w:rsid w:val="00E96A7A"/>
    <w:rsid w:val="00EA29C5"/>
    <w:rsid w:val="00EB0C8B"/>
    <w:rsid w:val="00EB36FB"/>
    <w:rsid w:val="00EB4C53"/>
    <w:rsid w:val="00EB505C"/>
    <w:rsid w:val="00EB53F5"/>
    <w:rsid w:val="00EB7DEC"/>
    <w:rsid w:val="00EC2D0E"/>
    <w:rsid w:val="00EC31E8"/>
    <w:rsid w:val="00EC3843"/>
    <w:rsid w:val="00EC3986"/>
    <w:rsid w:val="00EC4013"/>
    <w:rsid w:val="00EC5855"/>
    <w:rsid w:val="00EC6AED"/>
    <w:rsid w:val="00ED1216"/>
    <w:rsid w:val="00ED3BA3"/>
    <w:rsid w:val="00ED47AA"/>
    <w:rsid w:val="00ED556D"/>
    <w:rsid w:val="00ED55C2"/>
    <w:rsid w:val="00EE0570"/>
    <w:rsid w:val="00EE1376"/>
    <w:rsid w:val="00EE3912"/>
    <w:rsid w:val="00EE6BD6"/>
    <w:rsid w:val="00EE74A9"/>
    <w:rsid w:val="00EF253B"/>
    <w:rsid w:val="00EF406D"/>
    <w:rsid w:val="00EF4975"/>
    <w:rsid w:val="00EF7781"/>
    <w:rsid w:val="00EF79A1"/>
    <w:rsid w:val="00F00CFC"/>
    <w:rsid w:val="00F01051"/>
    <w:rsid w:val="00F0259A"/>
    <w:rsid w:val="00F026E7"/>
    <w:rsid w:val="00F034A7"/>
    <w:rsid w:val="00F03C78"/>
    <w:rsid w:val="00F049B6"/>
    <w:rsid w:val="00F152C7"/>
    <w:rsid w:val="00F15D32"/>
    <w:rsid w:val="00F16704"/>
    <w:rsid w:val="00F172C4"/>
    <w:rsid w:val="00F215A1"/>
    <w:rsid w:val="00F246BE"/>
    <w:rsid w:val="00F26346"/>
    <w:rsid w:val="00F26A6C"/>
    <w:rsid w:val="00F35952"/>
    <w:rsid w:val="00F367BF"/>
    <w:rsid w:val="00F37A2F"/>
    <w:rsid w:val="00F42C53"/>
    <w:rsid w:val="00F42D1B"/>
    <w:rsid w:val="00F46FF3"/>
    <w:rsid w:val="00F47D45"/>
    <w:rsid w:val="00F507C5"/>
    <w:rsid w:val="00F51E7A"/>
    <w:rsid w:val="00F527EA"/>
    <w:rsid w:val="00F540A3"/>
    <w:rsid w:val="00F5447C"/>
    <w:rsid w:val="00F55A82"/>
    <w:rsid w:val="00F55CC0"/>
    <w:rsid w:val="00F55E94"/>
    <w:rsid w:val="00F60918"/>
    <w:rsid w:val="00F64DF0"/>
    <w:rsid w:val="00F66435"/>
    <w:rsid w:val="00F721DE"/>
    <w:rsid w:val="00F72D1A"/>
    <w:rsid w:val="00F73F03"/>
    <w:rsid w:val="00F75043"/>
    <w:rsid w:val="00F7610F"/>
    <w:rsid w:val="00F76BED"/>
    <w:rsid w:val="00F83FC0"/>
    <w:rsid w:val="00F84BF7"/>
    <w:rsid w:val="00F84FD5"/>
    <w:rsid w:val="00F85989"/>
    <w:rsid w:val="00F90C87"/>
    <w:rsid w:val="00F90EDA"/>
    <w:rsid w:val="00F95A0C"/>
    <w:rsid w:val="00F95BB4"/>
    <w:rsid w:val="00F95C4B"/>
    <w:rsid w:val="00F96507"/>
    <w:rsid w:val="00F97AA9"/>
    <w:rsid w:val="00F97F99"/>
    <w:rsid w:val="00FA13E6"/>
    <w:rsid w:val="00FA3CB2"/>
    <w:rsid w:val="00FA6287"/>
    <w:rsid w:val="00FB176D"/>
    <w:rsid w:val="00FB3A2C"/>
    <w:rsid w:val="00FB3D87"/>
    <w:rsid w:val="00FB677E"/>
    <w:rsid w:val="00FB7591"/>
    <w:rsid w:val="00FC3622"/>
    <w:rsid w:val="00FC3705"/>
    <w:rsid w:val="00FC3FFC"/>
    <w:rsid w:val="00FD0175"/>
    <w:rsid w:val="00FD1983"/>
    <w:rsid w:val="00FD1C2F"/>
    <w:rsid w:val="00FD37BB"/>
    <w:rsid w:val="00FD7588"/>
    <w:rsid w:val="00FD7C1B"/>
    <w:rsid w:val="00FE149A"/>
    <w:rsid w:val="00FE263A"/>
    <w:rsid w:val="00FE4099"/>
    <w:rsid w:val="00FE502C"/>
    <w:rsid w:val="00FE5034"/>
    <w:rsid w:val="00FE5835"/>
    <w:rsid w:val="00FE6F6D"/>
    <w:rsid w:val="00FF6915"/>
    <w:rsid w:val="01557858"/>
    <w:rsid w:val="02B3254A"/>
    <w:rsid w:val="185A1C39"/>
    <w:rsid w:val="1F605FC0"/>
    <w:rsid w:val="20AC6240"/>
    <w:rsid w:val="214E3409"/>
    <w:rsid w:val="25BB49E6"/>
    <w:rsid w:val="2C323667"/>
    <w:rsid w:val="31AA39D9"/>
    <w:rsid w:val="364A1C66"/>
    <w:rsid w:val="39191422"/>
    <w:rsid w:val="3D0516EF"/>
    <w:rsid w:val="3E2B5EDF"/>
    <w:rsid w:val="43D917E7"/>
    <w:rsid w:val="4BE36B62"/>
    <w:rsid w:val="570D0A30"/>
    <w:rsid w:val="599B59DC"/>
    <w:rsid w:val="623B49A0"/>
    <w:rsid w:val="6F5C2CDC"/>
    <w:rsid w:val="77275E84"/>
    <w:rsid w:val="77E93077"/>
    <w:rsid w:val="7AC97226"/>
    <w:rsid w:val="7C7D74C1"/>
    <w:rsid w:val="7FF94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50" w:afterLines="50" w:line="44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next w:val="1"/>
    <w:link w:val="44"/>
    <w:qFormat/>
    <w:uiPriority w:val="0"/>
    <w:pPr>
      <w:keepNext/>
      <w:keepLines/>
      <w:numPr>
        <w:ilvl w:val="0"/>
        <w:numId w:val="1"/>
      </w:numPr>
      <w:spacing w:before="100" w:beforeLines="100" w:after="100" w:afterLines="100"/>
      <w:outlineLvl w:val="0"/>
    </w:pPr>
    <w:rPr>
      <w:rFonts w:ascii="Times New Roman" w:hAnsi="Times New Roman" w:eastAsia="黑体" w:cs="Times New Roman"/>
      <w:bCs/>
      <w:kern w:val="44"/>
      <w:sz w:val="32"/>
      <w:szCs w:val="32"/>
      <w:lang w:val="en-US" w:eastAsia="zh-CN" w:bidi="ar-SA"/>
    </w:rPr>
  </w:style>
  <w:style w:type="paragraph" w:styleId="3">
    <w:name w:val="heading 2"/>
    <w:next w:val="1"/>
    <w:link w:val="45"/>
    <w:qFormat/>
    <w:uiPriority w:val="0"/>
    <w:pPr>
      <w:numPr>
        <w:ilvl w:val="1"/>
        <w:numId w:val="1"/>
      </w:numPr>
      <w:spacing w:before="50" w:beforeLines="50" w:after="50" w:afterLines="50"/>
      <w:outlineLvl w:val="1"/>
    </w:pPr>
    <w:rPr>
      <w:rFonts w:ascii="Times New Roman" w:hAnsi="Times New Roman" w:eastAsia="黑体" w:cs="Times New Roman"/>
      <w:bCs/>
      <w:kern w:val="2"/>
      <w:sz w:val="28"/>
      <w:szCs w:val="30"/>
      <w:lang w:val="en-US" w:eastAsia="zh-CN" w:bidi="ar-SA"/>
    </w:rPr>
  </w:style>
  <w:style w:type="paragraph" w:styleId="4">
    <w:name w:val="heading 3"/>
    <w:next w:val="1"/>
    <w:link w:val="46"/>
    <w:qFormat/>
    <w:uiPriority w:val="0"/>
    <w:pPr>
      <w:numPr>
        <w:ilvl w:val="2"/>
        <w:numId w:val="1"/>
      </w:numPr>
      <w:spacing w:before="163" w:beforeLines="50" w:after="163" w:afterLines="50"/>
      <w:outlineLvl w:val="2"/>
    </w:pPr>
    <w:rPr>
      <w:rFonts w:ascii="Times New Roman" w:hAnsi="Times New Roman" w:eastAsia="黑体" w:cs="Times New Roman"/>
      <w:bCs/>
      <w:kern w:val="2"/>
      <w:sz w:val="28"/>
      <w:szCs w:val="28"/>
      <w:lang w:val="en-US" w:eastAsia="zh-CN" w:bidi="ar-SA"/>
    </w:rPr>
  </w:style>
  <w:style w:type="paragraph" w:styleId="5">
    <w:name w:val="heading 4"/>
    <w:next w:val="1"/>
    <w:link w:val="47"/>
    <w:qFormat/>
    <w:uiPriority w:val="0"/>
    <w:pPr>
      <w:numPr>
        <w:ilvl w:val="3"/>
        <w:numId w:val="1"/>
      </w:numPr>
      <w:spacing w:before="163" w:beforeLines="50" w:after="163" w:afterLines="50"/>
      <w:outlineLvl w:val="3"/>
    </w:pPr>
    <w:rPr>
      <w:rFonts w:ascii="Times New Roman" w:hAnsi="Times New Roman" w:eastAsia="黑体" w:cs="Times New Roman"/>
      <w:bCs/>
      <w:kern w:val="2"/>
      <w:sz w:val="24"/>
      <w:szCs w:val="24"/>
      <w:lang w:val="en-US" w:eastAsia="zh-CN" w:bidi="ar-SA"/>
    </w:rPr>
  </w:style>
  <w:style w:type="paragraph" w:styleId="6">
    <w:name w:val="heading 5"/>
    <w:next w:val="1"/>
    <w:link w:val="48"/>
    <w:qFormat/>
    <w:uiPriority w:val="0"/>
    <w:pPr>
      <w:numPr>
        <w:ilvl w:val="4"/>
        <w:numId w:val="1"/>
      </w:numPr>
      <w:spacing w:before="50" w:beforeLines="50" w:after="50" w:afterLines="50"/>
      <w:outlineLvl w:val="4"/>
    </w:pPr>
    <w:rPr>
      <w:rFonts w:ascii="Times New Roman" w:hAnsi="Times New Roman" w:eastAsia="黑体" w:cs="Times New Roman"/>
      <w:bCs/>
      <w:kern w:val="2"/>
      <w:sz w:val="24"/>
      <w:szCs w:val="24"/>
      <w:lang w:val="en-US" w:eastAsia="zh-CN" w:bidi="ar-SA"/>
    </w:rPr>
  </w:style>
  <w:style w:type="paragraph" w:styleId="7">
    <w:name w:val="heading 6"/>
    <w:next w:val="1"/>
    <w:link w:val="49"/>
    <w:qFormat/>
    <w:uiPriority w:val="0"/>
    <w:pPr>
      <w:numPr>
        <w:ilvl w:val="5"/>
        <w:numId w:val="1"/>
      </w:numPr>
      <w:spacing w:before="50" w:beforeLines="50" w:after="50" w:afterLines="50"/>
      <w:outlineLvl w:val="5"/>
    </w:pPr>
    <w:rPr>
      <w:rFonts w:ascii="Times New Roman" w:hAnsi="Times New Roman" w:eastAsia="黑体" w:cs="Times New Roman"/>
      <w:bCs/>
      <w:kern w:val="2"/>
      <w:sz w:val="24"/>
      <w:szCs w:val="24"/>
      <w:lang w:val="en-US" w:eastAsia="zh-CN" w:bidi="ar-SA"/>
    </w:rPr>
  </w:style>
  <w:style w:type="paragraph" w:styleId="8">
    <w:name w:val="heading 7"/>
    <w:basedOn w:val="7"/>
    <w:next w:val="1"/>
    <w:link w:val="50"/>
    <w:qFormat/>
    <w:uiPriority w:val="99"/>
    <w:pPr>
      <w:numPr>
        <w:ilvl w:val="6"/>
      </w:numPr>
      <w:outlineLvl w:val="6"/>
    </w:pPr>
    <w:rPr>
      <w:bCs w:val="0"/>
    </w:rPr>
  </w:style>
  <w:style w:type="paragraph" w:styleId="9">
    <w:name w:val="heading 8"/>
    <w:basedOn w:val="8"/>
    <w:next w:val="1"/>
    <w:link w:val="51"/>
    <w:qFormat/>
    <w:uiPriority w:val="99"/>
    <w:pPr>
      <w:numPr>
        <w:ilvl w:val="7"/>
      </w:numPr>
      <w:outlineLvl w:val="7"/>
    </w:pPr>
  </w:style>
  <w:style w:type="paragraph" w:styleId="10">
    <w:name w:val="heading 9"/>
    <w:basedOn w:val="9"/>
    <w:next w:val="1"/>
    <w:link w:val="52"/>
    <w:qFormat/>
    <w:uiPriority w:val="99"/>
    <w:pPr>
      <w:numPr>
        <w:ilvl w:val="8"/>
      </w:numPr>
      <w:outlineLvl w:val="8"/>
    </w:pPr>
  </w:style>
  <w:style w:type="character" w:default="1" w:styleId="36">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spacing w:before="0" w:beforeLines="0" w:after="0" w:afterLines="0" w:line="240" w:lineRule="auto"/>
      <w:ind w:left="2520" w:leftChars="1200" w:firstLine="0" w:firstLineChars="0"/>
    </w:pPr>
    <w:rPr>
      <w:rFonts w:asciiTheme="minorHAnsi" w:hAnsiTheme="minorHAnsi" w:eastAsiaTheme="minorEastAsia" w:cstheme="minorBidi"/>
      <w:sz w:val="21"/>
      <w:szCs w:val="22"/>
    </w:rPr>
  </w:style>
  <w:style w:type="paragraph" w:styleId="12">
    <w:name w:val="Normal Indent"/>
    <w:basedOn w:val="1"/>
    <w:link w:val="65"/>
    <w:unhideWhenUsed/>
    <w:qFormat/>
    <w:uiPriority w:val="0"/>
    <w:pPr>
      <w:adjustRightInd w:val="0"/>
      <w:snapToGrid w:val="0"/>
      <w:spacing w:before="0" w:beforeLines="0" w:after="0" w:afterLines="0" w:line="360" w:lineRule="auto"/>
      <w:ind w:firstLine="0" w:firstLineChars="0"/>
    </w:pPr>
    <w:rPr>
      <w:rFonts w:asciiTheme="minorHAnsi" w:hAnsiTheme="minorHAnsi" w:eastAsiaTheme="minorEastAsia" w:cstheme="minorBidi"/>
      <w:sz w:val="21"/>
      <w:szCs w:val="22"/>
    </w:rPr>
  </w:style>
  <w:style w:type="paragraph" w:styleId="13">
    <w:name w:val="caption"/>
    <w:basedOn w:val="1"/>
    <w:next w:val="1"/>
    <w:link w:val="86"/>
    <w:unhideWhenUsed/>
    <w:qFormat/>
    <w:uiPriority w:val="0"/>
    <w:rPr>
      <w:rFonts w:eastAsia="黑体" w:asciiTheme="majorHAnsi" w:hAnsiTheme="majorHAnsi" w:cstheme="majorBidi"/>
      <w:sz w:val="20"/>
      <w:szCs w:val="20"/>
    </w:rPr>
  </w:style>
  <w:style w:type="paragraph" w:styleId="14">
    <w:name w:val="annotation text"/>
    <w:basedOn w:val="1"/>
    <w:link w:val="72"/>
    <w:unhideWhenUsed/>
    <w:qFormat/>
    <w:uiPriority w:val="0"/>
    <w:pPr>
      <w:jc w:val="left"/>
    </w:pPr>
  </w:style>
  <w:style w:type="paragraph" w:styleId="15">
    <w:name w:val="Body Text"/>
    <w:basedOn w:val="1"/>
    <w:link w:val="59"/>
    <w:unhideWhenUsed/>
    <w:qFormat/>
    <w:uiPriority w:val="99"/>
    <w:pPr>
      <w:spacing w:after="120"/>
    </w:pPr>
  </w:style>
  <w:style w:type="paragraph" w:styleId="16">
    <w:name w:val="toc 5"/>
    <w:basedOn w:val="1"/>
    <w:next w:val="1"/>
    <w:unhideWhenUsed/>
    <w:qFormat/>
    <w:uiPriority w:val="39"/>
    <w:pPr>
      <w:spacing w:before="0" w:beforeLines="0" w:after="0" w:afterLines="0" w:line="240" w:lineRule="auto"/>
      <w:ind w:left="1680" w:leftChars="800" w:firstLine="0" w:firstLineChars="0"/>
    </w:pPr>
    <w:rPr>
      <w:rFonts w:asciiTheme="minorHAnsi" w:hAnsiTheme="minorHAnsi" w:eastAsiaTheme="minorEastAsia" w:cstheme="minorBidi"/>
      <w:sz w:val="21"/>
      <w:szCs w:val="22"/>
    </w:rPr>
  </w:style>
  <w:style w:type="paragraph" w:styleId="17">
    <w:name w:val="toc 3"/>
    <w:basedOn w:val="1"/>
    <w:next w:val="1"/>
    <w:unhideWhenUsed/>
    <w:qFormat/>
    <w:uiPriority w:val="39"/>
    <w:pPr>
      <w:tabs>
        <w:tab w:val="right" w:leader="dot" w:pos="8296"/>
      </w:tabs>
      <w:spacing w:before="156" w:after="156"/>
      <w:ind w:left="960" w:leftChars="400" w:firstLine="31" w:firstLineChars="13"/>
    </w:pPr>
  </w:style>
  <w:style w:type="paragraph" w:styleId="18">
    <w:name w:val="Plain Text"/>
    <w:basedOn w:val="1"/>
    <w:link w:val="68"/>
    <w:qFormat/>
    <w:uiPriority w:val="99"/>
    <w:pPr>
      <w:spacing w:before="0" w:beforeLines="0" w:after="0" w:afterLines="0" w:line="240" w:lineRule="auto"/>
      <w:ind w:firstLine="0" w:firstLineChars="0"/>
    </w:pPr>
    <w:rPr>
      <w:rFonts w:ascii="宋体" w:hAnsi="Courier New"/>
      <w:sz w:val="21"/>
      <w:szCs w:val="21"/>
    </w:rPr>
  </w:style>
  <w:style w:type="paragraph" w:styleId="19">
    <w:name w:val="toc 8"/>
    <w:basedOn w:val="1"/>
    <w:next w:val="1"/>
    <w:unhideWhenUsed/>
    <w:qFormat/>
    <w:uiPriority w:val="39"/>
    <w:pPr>
      <w:spacing w:before="0" w:beforeLines="0" w:after="0" w:afterLines="0" w:line="240" w:lineRule="auto"/>
      <w:ind w:left="2940" w:leftChars="1400" w:firstLine="0" w:firstLineChars="0"/>
    </w:pPr>
    <w:rPr>
      <w:rFonts w:asciiTheme="minorHAnsi" w:hAnsiTheme="minorHAnsi" w:eastAsiaTheme="minorEastAsia" w:cstheme="minorBidi"/>
      <w:sz w:val="21"/>
      <w:szCs w:val="22"/>
    </w:rPr>
  </w:style>
  <w:style w:type="paragraph" w:styleId="20">
    <w:name w:val="Balloon Text"/>
    <w:basedOn w:val="1"/>
    <w:link w:val="73"/>
    <w:semiHidden/>
    <w:unhideWhenUsed/>
    <w:qFormat/>
    <w:uiPriority w:val="99"/>
    <w:pPr>
      <w:spacing w:before="0" w:after="0" w:line="240" w:lineRule="auto"/>
    </w:pPr>
    <w:rPr>
      <w:sz w:val="18"/>
      <w:szCs w:val="18"/>
    </w:rPr>
  </w:style>
  <w:style w:type="paragraph" w:styleId="21">
    <w:name w:val="footer"/>
    <w:basedOn w:val="1"/>
    <w:link w:val="64"/>
    <w:unhideWhenUsed/>
    <w:qFormat/>
    <w:uiPriority w:val="99"/>
    <w:pPr>
      <w:tabs>
        <w:tab w:val="center" w:pos="4153"/>
        <w:tab w:val="right" w:pos="8306"/>
      </w:tabs>
      <w:snapToGrid w:val="0"/>
      <w:spacing w:line="240" w:lineRule="atLeast"/>
      <w:jc w:val="left"/>
    </w:pPr>
    <w:rPr>
      <w:sz w:val="18"/>
      <w:szCs w:val="18"/>
    </w:rPr>
  </w:style>
  <w:style w:type="paragraph" w:styleId="22">
    <w:name w:val="header"/>
    <w:basedOn w:val="1"/>
    <w:link w:val="63"/>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23">
    <w:name w:val="toc 1"/>
    <w:basedOn w:val="1"/>
    <w:next w:val="1"/>
    <w:unhideWhenUsed/>
    <w:qFormat/>
    <w:uiPriority w:val="39"/>
    <w:pPr>
      <w:tabs>
        <w:tab w:val="right" w:leader="dot" w:pos="8296"/>
      </w:tabs>
      <w:spacing w:before="156" w:after="156"/>
      <w:ind w:firstLine="142" w:firstLineChars="59"/>
    </w:pPr>
  </w:style>
  <w:style w:type="paragraph" w:styleId="24">
    <w:name w:val="toc 4"/>
    <w:basedOn w:val="1"/>
    <w:next w:val="1"/>
    <w:unhideWhenUsed/>
    <w:qFormat/>
    <w:uiPriority w:val="39"/>
    <w:pPr>
      <w:spacing w:before="0" w:beforeLines="0" w:after="0" w:afterLines="0" w:line="240" w:lineRule="auto"/>
      <w:ind w:left="1260" w:leftChars="600" w:firstLine="0" w:firstLineChars="0"/>
    </w:pPr>
    <w:rPr>
      <w:rFonts w:asciiTheme="minorHAnsi" w:hAnsiTheme="minorHAnsi" w:eastAsiaTheme="minorEastAsia" w:cstheme="minorBidi"/>
      <w:sz w:val="21"/>
      <w:szCs w:val="22"/>
    </w:rPr>
  </w:style>
  <w:style w:type="paragraph" w:styleId="25">
    <w:name w:val="Subtitle"/>
    <w:basedOn w:val="1"/>
    <w:link w:val="56"/>
    <w:qFormat/>
    <w:uiPriority w:val="99"/>
    <w:pPr>
      <w:spacing w:line="240" w:lineRule="auto"/>
      <w:jc w:val="center"/>
      <w:outlineLvl w:val="1"/>
    </w:pPr>
    <w:rPr>
      <w:rFonts w:cs="Arial"/>
      <w:b/>
      <w:bCs/>
      <w:kern w:val="28"/>
      <w:sz w:val="32"/>
      <w:szCs w:val="32"/>
    </w:rPr>
  </w:style>
  <w:style w:type="paragraph" w:styleId="26">
    <w:name w:val="toc 6"/>
    <w:basedOn w:val="1"/>
    <w:next w:val="1"/>
    <w:unhideWhenUsed/>
    <w:qFormat/>
    <w:uiPriority w:val="39"/>
    <w:pPr>
      <w:spacing w:before="0" w:beforeLines="0" w:after="0" w:afterLines="0" w:line="240" w:lineRule="auto"/>
      <w:ind w:left="2100" w:leftChars="1000" w:firstLine="0" w:firstLineChars="0"/>
    </w:pPr>
    <w:rPr>
      <w:rFonts w:asciiTheme="minorHAnsi" w:hAnsiTheme="minorHAnsi" w:eastAsiaTheme="minorEastAsia" w:cstheme="minorBidi"/>
      <w:sz w:val="21"/>
      <w:szCs w:val="22"/>
    </w:rPr>
  </w:style>
  <w:style w:type="paragraph" w:styleId="27">
    <w:name w:val="toc 2"/>
    <w:basedOn w:val="1"/>
    <w:next w:val="1"/>
    <w:unhideWhenUsed/>
    <w:qFormat/>
    <w:uiPriority w:val="39"/>
    <w:pPr>
      <w:tabs>
        <w:tab w:val="right" w:leader="dot" w:pos="8296"/>
      </w:tabs>
      <w:spacing w:before="156" w:after="156"/>
      <w:ind w:left="480" w:leftChars="200" w:firstLine="86" w:firstLineChars="36"/>
    </w:pPr>
  </w:style>
  <w:style w:type="paragraph" w:styleId="28">
    <w:name w:val="toc 9"/>
    <w:basedOn w:val="1"/>
    <w:next w:val="1"/>
    <w:unhideWhenUsed/>
    <w:qFormat/>
    <w:uiPriority w:val="39"/>
    <w:pPr>
      <w:spacing w:before="0" w:beforeLines="0" w:after="0" w:afterLines="0" w:line="240" w:lineRule="auto"/>
      <w:ind w:left="3360" w:leftChars="1600" w:firstLine="0" w:firstLineChars="0"/>
    </w:pPr>
    <w:rPr>
      <w:rFonts w:asciiTheme="minorHAnsi" w:hAnsiTheme="minorHAnsi" w:eastAsiaTheme="minorEastAsia" w:cstheme="minorBidi"/>
      <w:sz w:val="21"/>
      <w:szCs w:val="22"/>
    </w:rPr>
  </w:style>
  <w:style w:type="paragraph" w:styleId="29">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Lines="0" w:after="0" w:afterLines="0" w:line="240" w:lineRule="auto"/>
      <w:ind w:firstLine="0" w:firstLineChars="0"/>
      <w:jc w:val="left"/>
    </w:pPr>
    <w:rPr>
      <w:rFonts w:ascii="宋体" w:hAnsi="宋体" w:cs="宋体"/>
      <w:kern w:val="0"/>
    </w:rPr>
  </w:style>
  <w:style w:type="paragraph" w:styleId="30">
    <w:name w:val="Normal (Web)"/>
    <w:basedOn w:val="1"/>
    <w:semiHidden/>
    <w:unhideWhenUsed/>
    <w:qFormat/>
    <w:uiPriority w:val="99"/>
    <w:pPr>
      <w:widowControl/>
      <w:spacing w:before="100" w:beforeLines="0" w:beforeAutospacing="1" w:after="100" w:afterLines="0" w:afterAutospacing="1" w:line="240" w:lineRule="auto"/>
      <w:ind w:firstLine="0" w:firstLineChars="0"/>
      <w:jc w:val="left"/>
    </w:pPr>
    <w:rPr>
      <w:rFonts w:ascii="宋体" w:hAnsi="宋体" w:cs="宋体"/>
      <w:kern w:val="0"/>
    </w:rPr>
  </w:style>
  <w:style w:type="paragraph" w:styleId="31">
    <w:name w:val="Title"/>
    <w:link w:val="43"/>
    <w:qFormat/>
    <w:uiPriority w:val="99"/>
    <w:pPr>
      <w:spacing w:before="50" w:beforeLines="50" w:after="50" w:afterLines="50"/>
      <w:jc w:val="center"/>
      <w:outlineLvl w:val="0"/>
    </w:pPr>
    <w:rPr>
      <w:rFonts w:ascii="Times New Roman" w:hAnsi="Times New Roman" w:eastAsia="黑体" w:cs="Arial"/>
      <w:bCs/>
      <w:kern w:val="2"/>
      <w:sz w:val="32"/>
      <w:szCs w:val="32"/>
      <w:lang w:val="en-US" w:eastAsia="zh-CN" w:bidi="ar-SA"/>
    </w:rPr>
  </w:style>
  <w:style w:type="paragraph" w:styleId="32">
    <w:name w:val="annotation subject"/>
    <w:basedOn w:val="14"/>
    <w:next w:val="14"/>
    <w:link w:val="74"/>
    <w:semiHidden/>
    <w:unhideWhenUsed/>
    <w:qFormat/>
    <w:uiPriority w:val="99"/>
    <w:rPr>
      <w:b/>
      <w:bCs/>
    </w:rPr>
  </w:style>
  <w:style w:type="table" w:styleId="34">
    <w:name w:val="Table Grid"/>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Table Theme"/>
    <w:basedOn w:val="33"/>
    <w:semiHidden/>
    <w:qFormat/>
    <w:uiPriority w:val="0"/>
    <w:pPr>
      <w:widowControl w:val="0"/>
      <w:spacing w:before="50" w:beforeLines="50" w:after="50" w:afterLines="50" w:line="440" w:lineRule="exact"/>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basedOn w:val="36"/>
    <w:qFormat/>
    <w:uiPriority w:val="22"/>
    <w:rPr>
      <w:b/>
      <w:bCs/>
    </w:rPr>
  </w:style>
  <w:style w:type="character" w:styleId="38">
    <w:name w:val="page number"/>
    <w:basedOn w:val="36"/>
    <w:qFormat/>
    <w:uiPriority w:val="0"/>
  </w:style>
  <w:style w:type="character" w:styleId="39">
    <w:name w:val="FollowedHyperlink"/>
    <w:basedOn w:val="36"/>
    <w:semiHidden/>
    <w:unhideWhenUsed/>
    <w:qFormat/>
    <w:uiPriority w:val="99"/>
    <w:rPr>
      <w:color w:val="800080" w:themeColor="followedHyperlink"/>
      <w:u w:val="single"/>
      <w14:textFill>
        <w14:solidFill>
          <w14:schemeClr w14:val="folHlink"/>
        </w14:solidFill>
      </w14:textFill>
    </w:rPr>
  </w:style>
  <w:style w:type="character" w:styleId="40">
    <w:name w:val="Emphasis"/>
    <w:basedOn w:val="36"/>
    <w:qFormat/>
    <w:uiPriority w:val="20"/>
    <w:rPr>
      <w:i/>
      <w:iCs/>
    </w:rPr>
  </w:style>
  <w:style w:type="character" w:styleId="41">
    <w:name w:val="Hyperlink"/>
    <w:basedOn w:val="36"/>
    <w:unhideWhenUsed/>
    <w:qFormat/>
    <w:uiPriority w:val="99"/>
    <w:rPr>
      <w:color w:val="0000FF" w:themeColor="hyperlink"/>
      <w:u w:val="single"/>
      <w14:textFill>
        <w14:solidFill>
          <w14:schemeClr w14:val="hlink"/>
        </w14:solidFill>
      </w14:textFill>
    </w:rPr>
  </w:style>
  <w:style w:type="character" w:styleId="42">
    <w:name w:val="annotation reference"/>
    <w:basedOn w:val="36"/>
    <w:unhideWhenUsed/>
    <w:qFormat/>
    <w:uiPriority w:val="0"/>
    <w:rPr>
      <w:sz w:val="21"/>
      <w:szCs w:val="21"/>
    </w:rPr>
  </w:style>
  <w:style w:type="character" w:customStyle="1" w:styleId="43">
    <w:name w:val="标题 Char"/>
    <w:basedOn w:val="36"/>
    <w:link w:val="31"/>
    <w:qFormat/>
    <w:uiPriority w:val="99"/>
    <w:rPr>
      <w:rFonts w:ascii="Times New Roman" w:hAnsi="Times New Roman" w:eastAsia="黑体" w:cs="Arial"/>
      <w:bCs/>
      <w:sz w:val="32"/>
      <w:szCs w:val="32"/>
    </w:rPr>
  </w:style>
  <w:style w:type="character" w:customStyle="1" w:styleId="44">
    <w:name w:val="标题 1 Char"/>
    <w:basedOn w:val="36"/>
    <w:link w:val="2"/>
    <w:qFormat/>
    <w:uiPriority w:val="0"/>
    <w:rPr>
      <w:rFonts w:ascii="Times New Roman" w:hAnsi="Times New Roman" w:eastAsia="黑体" w:cs="Times New Roman"/>
      <w:bCs/>
      <w:kern w:val="44"/>
      <w:sz w:val="32"/>
      <w:szCs w:val="32"/>
    </w:rPr>
  </w:style>
  <w:style w:type="character" w:customStyle="1" w:styleId="45">
    <w:name w:val="标题 2 Char"/>
    <w:basedOn w:val="36"/>
    <w:link w:val="3"/>
    <w:qFormat/>
    <w:uiPriority w:val="0"/>
    <w:rPr>
      <w:rFonts w:ascii="Times New Roman" w:hAnsi="Times New Roman" w:eastAsia="黑体" w:cs="Times New Roman"/>
      <w:bCs/>
      <w:sz w:val="28"/>
      <w:szCs w:val="30"/>
    </w:rPr>
  </w:style>
  <w:style w:type="character" w:customStyle="1" w:styleId="46">
    <w:name w:val="标题 3 Char"/>
    <w:basedOn w:val="36"/>
    <w:link w:val="4"/>
    <w:qFormat/>
    <w:uiPriority w:val="0"/>
    <w:rPr>
      <w:rFonts w:ascii="Times New Roman" w:hAnsi="Times New Roman" w:eastAsia="黑体" w:cs="Times New Roman"/>
      <w:bCs/>
      <w:sz w:val="28"/>
      <w:szCs w:val="28"/>
    </w:rPr>
  </w:style>
  <w:style w:type="character" w:customStyle="1" w:styleId="47">
    <w:name w:val="标题 4 Char"/>
    <w:basedOn w:val="36"/>
    <w:link w:val="5"/>
    <w:qFormat/>
    <w:uiPriority w:val="0"/>
    <w:rPr>
      <w:rFonts w:ascii="Times New Roman" w:hAnsi="Times New Roman" w:eastAsia="黑体" w:cs="Times New Roman"/>
      <w:bCs/>
      <w:sz w:val="24"/>
      <w:szCs w:val="24"/>
    </w:rPr>
  </w:style>
  <w:style w:type="character" w:customStyle="1" w:styleId="48">
    <w:name w:val="标题 5 Char"/>
    <w:basedOn w:val="36"/>
    <w:link w:val="6"/>
    <w:qFormat/>
    <w:uiPriority w:val="0"/>
    <w:rPr>
      <w:rFonts w:ascii="Times New Roman" w:hAnsi="Times New Roman" w:eastAsia="黑体" w:cs="Times New Roman"/>
      <w:bCs/>
      <w:sz w:val="24"/>
      <w:szCs w:val="24"/>
    </w:rPr>
  </w:style>
  <w:style w:type="character" w:customStyle="1" w:styleId="49">
    <w:name w:val="标题 6 Char"/>
    <w:basedOn w:val="36"/>
    <w:link w:val="7"/>
    <w:qFormat/>
    <w:uiPriority w:val="0"/>
    <w:rPr>
      <w:rFonts w:ascii="Times New Roman" w:hAnsi="Times New Roman" w:eastAsia="黑体" w:cs="Times New Roman"/>
      <w:bCs/>
      <w:sz w:val="24"/>
      <w:szCs w:val="24"/>
    </w:rPr>
  </w:style>
  <w:style w:type="character" w:customStyle="1" w:styleId="50">
    <w:name w:val="标题 7 Char"/>
    <w:basedOn w:val="36"/>
    <w:link w:val="8"/>
    <w:qFormat/>
    <w:uiPriority w:val="99"/>
    <w:rPr>
      <w:rFonts w:ascii="Times New Roman" w:hAnsi="Times New Roman" w:eastAsia="黑体" w:cs="Times New Roman"/>
      <w:sz w:val="24"/>
      <w:szCs w:val="24"/>
    </w:rPr>
  </w:style>
  <w:style w:type="character" w:customStyle="1" w:styleId="51">
    <w:name w:val="标题 8 Char"/>
    <w:basedOn w:val="36"/>
    <w:link w:val="9"/>
    <w:qFormat/>
    <w:uiPriority w:val="99"/>
    <w:rPr>
      <w:rFonts w:ascii="Times New Roman" w:hAnsi="Times New Roman" w:eastAsia="黑体" w:cs="Times New Roman"/>
      <w:sz w:val="24"/>
      <w:szCs w:val="24"/>
    </w:rPr>
  </w:style>
  <w:style w:type="character" w:customStyle="1" w:styleId="52">
    <w:name w:val="标题 9 Char"/>
    <w:basedOn w:val="36"/>
    <w:link w:val="10"/>
    <w:qFormat/>
    <w:uiPriority w:val="99"/>
    <w:rPr>
      <w:rFonts w:ascii="Times New Roman" w:hAnsi="Times New Roman" w:eastAsia="黑体" w:cs="Times New Roman"/>
      <w:sz w:val="24"/>
      <w:szCs w:val="24"/>
    </w:rPr>
  </w:style>
  <w:style w:type="paragraph" w:customStyle="1" w:styleId="53">
    <w:name w:val="表格内容编号"/>
    <w:qFormat/>
    <w:uiPriority w:val="99"/>
    <w:pPr>
      <w:numPr>
        <w:ilvl w:val="0"/>
        <w:numId w:val="2"/>
      </w:numPr>
    </w:pPr>
    <w:rPr>
      <w:rFonts w:ascii="Times New Roman" w:hAnsi="Times New Roman" w:eastAsia="宋体" w:cs="Times New Roman"/>
      <w:kern w:val="2"/>
      <w:sz w:val="21"/>
      <w:szCs w:val="24"/>
      <w:lang w:val="en-US" w:eastAsia="zh-CN" w:bidi="ar-SA"/>
    </w:rPr>
  </w:style>
  <w:style w:type="character" w:customStyle="1" w:styleId="54">
    <w:name w:val="表格内容 Char"/>
    <w:link w:val="55"/>
    <w:qFormat/>
    <w:uiPriority w:val="0"/>
    <w:rPr>
      <w:rFonts w:ascii="Times New Roman" w:hAnsi="Times New Roman" w:eastAsia="宋体" w:cs="Times New Roman"/>
      <w:kern w:val="0"/>
      <w:szCs w:val="21"/>
    </w:rPr>
  </w:style>
  <w:style w:type="paragraph" w:customStyle="1" w:styleId="55">
    <w:name w:val="表格内容"/>
    <w:link w:val="54"/>
    <w:qFormat/>
    <w:uiPriority w:val="0"/>
    <w:pPr>
      <w:spacing w:line="360" w:lineRule="auto"/>
    </w:pPr>
    <w:rPr>
      <w:rFonts w:ascii="Times New Roman" w:hAnsi="Times New Roman" w:eastAsia="宋体" w:cs="Times New Roman"/>
      <w:kern w:val="0"/>
      <w:sz w:val="21"/>
      <w:szCs w:val="21"/>
      <w:lang w:val="en-US" w:eastAsia="zh-CN" w:bidi="ar-SA"/>
    </w:rPr>
  </w:style>
  <w:style w:type="character" w:customStyle="1" w:styleId="56">
    <w:name w:val="副标题 Char"/>
    <w:basedOn w:val="36"/>
    <w:link w:val="25"/>
    <w:qFormat/>
    <w:uiPriority w:val="99"/>
    <w:rPr>
      <w:rFonts w:ascii="Times New Roman" w:hAnsi="Times New Roman" w:eastAsia="宋体" w:cs="Arial"/>
      <w:b/>
      <w:bCs/>
      <w:kern w:val="28"/>
      <w:sz w:val="32"/>
      <w:szCs w:val="32"/>
    </w:rPr>
  </w:style>
  <w:style w:type="character" w:customStyle="1" w:styleId="57">
    <w:name w:val="表内内容"/>
    <w:qFormat/>
    <w:uiPriority w:val="0"/>
    <w:rPr>
      <w:rFonts w:ascii="Times New Roman" w:hAnsi="Times New Roman" w:eastAsia="宋体" w:cs="Times New Roman"/>
      <w:sz w:val="21"/>
    </w:rPr>
  </w:style>
  <w:style w:type="paragraph" w:styleId="58">
    <w:name w:val="No Spacing"/>
    <w:qFormat/>
    <w:uiPriority w:val="1"/>
    <w:pPr>
      <w:widowControl w:val="0"/>
      <w:spacing w:beforeLines="50" w:afterLines="50"/>
      <w:ind w:firstLine="200" w:firstLineChars="200"/>
      <w:jc w:val="both"/>
    </w:pPr>
    <w:rPr>
      <w:rFonts w:ascii="Times New Roman" w:hAnsi="Times New Roman" w:eastAsia="宋体" w:cs="Times New Roman"/>
      <w:kern w:val="2"/>
      <w:sz w:val="24"/>
      <w:szCs w:val="24"/>
      <w:lang w:val="en-US" w:eastAsia="zh-CN" w:bidi="ar-SA"/>
    </w:rPr>
  </w:style>
  <w:style w:type="character" w:customStyle="1" w:styleId="59">
    <w:name w:val="正文文本 Char"/>
    <w:basedOn w:val="36"/>
    <w:link w:val="15"/>
    <w:qFormat/>
    <w:uiPriority w:val="99"/>
    <w:rPr>
      <w:rFonts w:ascii="Times New Roman" w:hAnsi="Times New Roman" w:eastAsia="宋体" w:cs="Times New Roman"/>
      <w:sz w:val="24"/>
      <w:szCs w:val="24"/>
    </w:rPr>
  </w:style>
  <w:style w:type="character" w:customStyle="1" w:styleId="60">
    <w:name w:val="Subtle Emphasis"/>
    <w:basedOn w:val="36"/>
    <w:qFormat/>
    <w:uiPriority w:val="19"/>
    <w:rPr>
      <w:i/>
      <w:iCs/>
      <w:color w:val="808080" w:themeColor="text1" w:themeTint="80"/>
      <w14:textFill>
        <w14:solidFill>
          <w14:schemeClr w14:val="tx1">
            <w14:lumMod w14:val="50000"/>
            <w14:lumOff w14:val="50000"/>
          </w14:schemeClr>
        </w14:solidFill>
      </w14:textFill>
    </w:rPr>
  </w:style>
  <w:style w:type="paragraph" w:styleId="61">
    <w:name w:val="Quote"/>
    <w:basedOn w:val="1"/>
    <w:next w:val="1"/>
    <w:link w:val="62"/>
    <w:qFormat/>
    <w:uiPriority w:val="29"/>
    <w:rPr>
      <w:i/>
      <w:iCs/>
      <w:color w:val="000000" w:themeColor="text1"/>
      <w14:textFill>
        <w14:solidFill>
          <w14:schemeClr w14:val="tx1"/>
        </w14:solidFill>
      </w14:textFill>
    </w:rPr>
  </w:style>
  <w:style w:type="character" w:customStyle="1" w:styleId="62">
    <w:name w:val="引用 Char"/>
    <w:basedOn w:val="36"/>
    <w:link w:val="61"/>
    <w:qFormat/>
    <w:uiPriority w:val="29"/>
    <w:rPr>
      <w:rFonts w:ascii="Times New Roman" w:hAnsi="Times New Roman" w:eastAsia="宋体" w:cs="Times New Roman"/>
      <w:i/>
      <w:iCs/>
      <w:color w:val="000000" w:themeColor="text1"/>
      <w:sz w:val="24"/>
      <w:szCs w:val="24"/>
      <w14:textFill>
        <w14:solidFill>
          <w14:schemeClr w14:val="tx1"/>
        </w14:solidFill>
      </w14:textFill>
    </w:rPr>
  </w:style>
  <w:style w:type="character" w:customStyle="1" w:styleId="63">
    <w:name w:val="页眉 Char"/>
    <w:basedOn w:val="36"/>
    <w:link w:val="22"/>
    <w:qFormat/>
    <w:uiPriority w:val="99"/>
    <w:rPr>
      <w:rFonts w:ascii="Times New Roman" w:hAnsi="Times New Roman" w:eastAsia="宋体" w:cs="Times New Roman"/>
      <w:sz w:val="18"/>
      <w:szCs w:val="18"/>
    </w:rPr>
  </w:style>
  <w:style w:type="character" w:customStyle="1" w:styleId="64">
    <w:name w:val="页脚 Char"/>
    <w:basedOn w:val="36"/>
    <w:link w:val="21"/>
    <w:qFormat/>
    <w:uiPriority w:val="99"/>
    <w:rPr>
      <w:rFonts w:ascii="Times New Roman" w:hAnsi="Times New Roman" w:eastAsia="宋体" w:cs="Times New Roman"/>
      <w:sz w:val="18"/>
      <w:szCs w:val="18"/>
    </w:rPr>
  </w:style>
  <w:style w:type="character" w:customStyle="1" w:styleId="65">
    <w:name w:val="正文缩进 Char"/>
    <w:link w:val="12"/>
    <w:qFormat/>
    <w:locked/>
    <w:uiPriority w:val="0"/>
  </w:style>
  <w:style w:type="paragraph" w:customStyle="1" w:styleId="66">
    <w:name w:val="新正文"/>
    <w:basedOn w:val="1"/>
    <w:qFormat/>
    <w:uiPriority w:val="99"/>
    <w:pPr>
      <w:spacing w:before="60" w:beforeLines="0" w:after="60" w:afterLines="0" w:line="360" w:lineRule="auto"/>
    </w:pPr>
    <w:rPr>
      <w:spacing w:val="5"/>
      <w:kern w:val="0"/>
      <w:szCs w:val="20"/>
    </w:rPr>
  </w:style>
  <w:style w:type="paragraph" w:styleId="67">
    <w:name w:val="List Paragraph"/>
    <w:basedOn w:val="1"/>
    <w:link w:val="75"/>
    <w:qFormat/>
    <w:uiPriority w:val="34"/>
    <w:pPr>
      <w:ind w:firstLine="420"/>
    </w:pPr>
  </w:style>
  <w:style w:type="character" w:customStyle="1" w:styleId="68">
    <w:name w:val="纯文本 Char"/>
    <w:basedOn w:val="36"/>
    <w:link w:val="18"/>
    <w:qFormat/>
    <w:uiPriority w:val="99"/>
    <w:rPr>
      <w:rFonts w:ascii="宋体" w:hAnsi="Courier New" w:eastAsia="宋体" w:cs="Times New Roman"/>
      <w:szCs w:val="21"/>
    </w:rPr>
  </w:style>
  <w:style w:type="paragraph" w:customStyle="1" w:styleId="69">
    <w:name w:val="TOC Heading"/>
    <w:basedOn w:val="2"/>
    <w:next w:val="1"/>
    <w:unhideWhenUsed/>
    <w:qFormat/>
    <w:uiPriority w:val="39"/>
    <w:pPr>
      <w:numPr>
        <w:numId w:val="0"/>
      </w:numPr>
      <w:spacing w:before="240" w:beforeLines="0" w:after="0" w:afterLines="0" w:line="259" w:lineRule="auto"/>
      <w:outlineLvl w:val="9"/>
    </w:pPr>
    <w:rPr>
      <w:rFonts w:asciiTheme="majorHAnsi" w:hAnsiTheme="majorHAnsi" w:eastAsiaTheme="majorEastAsia" w:cstheme="majorBidi"/>
      <w:bCs w:val="0"/>
      <w:color w:val="376092" w:themeColor="accent1" w:themeShade="BF"/>
      <w:kern w:val="0"/>
    </w:rPr>
  </w:style>
  <w:style w:type="paragraph" w:customStyle="1" w:styleId="70">
    <w:name w:val="*正文"/>
    <w:basedOn w:val="1"/>
    <w:link w:val="71"/>
    <w:qFormat/>
    <w:uiPriority w:val="0"/>
    <w:pPr>
      <w:snapToGrid w:val="0"/>
      <w:spacing w:before="0" w:beforeLines="0" w:after="0" w:afterLines="0" w:line="360" w:lineRule="auto"/>
    </w:pPr>
    <w:rPr>
      <w:rFonts w:ascii="宋体" w:hAnsi="宋体"/>
      <w:kern w:val="0"/>
    </w:rPr>
  </w:style>
  <w:style w:type="character" w:customStyle="1" w:styleId="71">
    <w:name w:val="*正文 Char Char"/>
    <w:basedOn w:val="36"/>
    <w:link w:val="70"/>
    <w:qFormat/>
    <w:uiPriority w:val="0"/>
    <w:rPr>
      <w:rFonts w:ascii="宋体" w:hAnsi="宋体" w:eastAsia="宋体" w:cs="Times New Roman"/>
      <w:kern w:val="0"/>
      <w:sz w:val="24"/>
      <w:szCs w:val="24"/>
    </w:rPr>
  </w:style>
  <w:style w:type="character" w:customStyle="1" w:styleId="72">
    <w:name w:val="批注文字 Char"/>
    <w:basedOn w:val="36"/>
    <w:link w:val="14"/>
    <w:qFormat/>
    <w:uiPriority w:val="0"/>
    <w:rPr>
      <w:rFonts w:ascii="Times New Roman" w:hAnsi="Times New Roman" w:eastAsia="宋体" w:cs="Times New Roman"/>
      <w:sz w:val="24"/>
      <w:szCs w:val="24"/>
    </w:rPr>
  </w:style>
  <w:style w:type="character" w:customStyle="1" w:styleId="73">
    <w:name w:val="批注框文本 Char"/>
    <w:basedOn w:val="36"/>
    <w:link w:val="20"/>
    <w:semiHidden/>
    <w:qFormat/>
    <w:uiPriority w:val="99"/>
    <w:rPr>
      <w:rFonts w:ascii="Times New Roman" w:hAnsi="Times New Roman" w:eastAsia="宋体" w:cs="Times New Roman"/>
      <w:sz w:val="18"/>
      <w:szCs w:val="18"/>
    </w:rPr>
  </w:style>
  <w:style w:type="character" w:customStyle="1" w:styleId="74">
    <w:name w:val="批注主题 Char"/>
    <w:basedOn w:val="72"/>
    <w:link w:val="32"/>
    <w:semiHidden/>
    <w:qFormat/>
    <w:uiPriority w:val="99"/>
    <w:rPr>
      <w:rFonts w:ascii="Times New Roman" w:hAnsi="Times New Roman" w:eastAsia="宋体" w:cs="Times New Roman"/>
      <w:b/>
      <w:bCs/>
      <w:sz w:val="24"/>
      <w:szCs w:val="24"/>
    </w:rPr>
  </w:style>
  <w:style w:type="character" w:customStyle="1" w:styleId="75">
    <w:name w:val="列出段落 Char"/>
    <w:link w:val="67"/>
    <w:qFormat/>
    <w:uiPriority w:val="34"/>
    <w:rPr>
      <w:rFonts w:ascii="Times New Roman" w:hAnsi="Times New Roman" w:eastAsia="宋体" w:cs="Times New Roman"/>
      <w:sz w:val="24"/>
      <w:szCs w:val="24"/>
    </w:rPr>
  </w:style>
  <w:style w:type="paragraph" w:customStyle="1" w:styleId="76">
    <w:name w:val="图表题注"/>
    <w:basedOn w:val="1"/>
    <w:next w:val="1"/>
    <w:qFormat/>
    <w:uiPriority w:val="99"/>
    <w:pPr>
      <w:spacing w:before="156" w:after="156" w:line="240" w:lineRule="auto"/>
      <w:ind w:firstLine="0" w:firstLineChars="0"/>
      <w:jc w:val="center"/>
    </w:pPr>
    <w:rPr>
      <w:rFonts w:eastAsia="黑体"/>
    </w:rPr>
  </w:style>
  <w:style w:type="paragraph" w:customStyle="1" w:styleId="77">
    <w:name w:val="图"/>
    <w:basedOn w:val="1"/>
    <w:link w:val="78"/>
    <w:qFormat/>
    <w:uiPriority w:val="0"/>
    <w:pPr>
      <w:spacing w:line="360" w:lineRule="auto"/>
      <w:ind w:firstLine="0" w:firstLineChars="0"/>
      <w:jc w:val="center"/>
    </w:pPr>
  </w:style>
  <w:style w:type="character" w:customStyle="1" w:styleId="78">
    <w:name w:val="图 Char"/>
    <w:basedOn w:val="36"/>
    <w:link w:val="77"/>
    <w:qFormat/>
    <w:uiPriority w:val="0"/>
    <w:rPr>
      <w:rFonts w:ascii="Times New Roman" w:hAnsi="Times New Roman" w:eastAsia="宋体" w:cs="Times New Roman"/>
      <w:sz w:val="24"/>
      <w:szCs w:val="24"/>
    </w:rPr>
  </w:style>
  <w:style w:type="paragraph" w:customStyle="1" w:styleId="79">
    <w:name w:val="表头"/>
    <w:basedOn w:val="1"/>
    <w:link w:val="80"/>
    <w:qFormat/>
    <w:uiPriority w:val="0"/>
    <w:pPr>
      <w:spacing w:before="0" w:beforeLines="0" w:after="0" w:afterLines="0" w:line="360" w:lineRule="auto"/>
      <w:ind w:firstLine="0" w:firstLineChars="0"/>
      <w:jc w:val="center"/>
    </w:pPr>
    <w:rPr>
      <w:b/>
      <w:sz w:val="21"/>
    </w:rPr>
  </w:style>
  <w:style w:type="character" w:customStyle="1" w:styleId="80">
    <w:name w:val="表头 Char"/>
    <w:basedOn w:val="36"/>
    <w:link w:val="79"/>
    <w:qFormat/>
    <w:uiPriority w:val="0"/>
    <w:rPr>
      <w:rFonts w:ascii="Times New Roman" w:hAnsi="Times New Roman" w:eastAsia="宋体" w:cs="Times New Roman"/>
      <w:b/>
      <w:szCs w:val="24"/>
    </w:rPr>
  </w:style>
  <w:style w:type="paragraph" w:customStyle="1" w:styleId="81">
    <w:name w:val="Revision"/>
    <w:hidden/>
    <w:semiHidden/>
    <w:qFormat/>
    <w:uiPriority w:val="99"/>
    <w:rPr>
      <w:rFonts w:ascii="Times New Roman" w:hAnsi="Times New Roman" w:eastAsia="宋体" w:cs="Times New Roman"/>
      <w:kern w:val="2"/>
      <w:sz w:val="24"/>
      <w:szCs w:val="24"/>
      <w:lang w:val="en-US" w:eastAsia="zh-CN" w:bidi="ar-SA"/>
    </w:rPr>
  </w:style>
  <w:style w:type="character" w:customStyle="1" w:styleId="82">
    <w:name w:val="fontstyle01"/>
    <w:basedOn w:val="36"/>
    <w:qFormat/>
    <w:uiPriority w:val="0"/>
    <w:rPr>
      <w:rFonts w:hint="eastAsia" w:ascii="宋体" w:hAnsi="宋体" w:eastAsia="宋体"/>
      <w:color w:val="000000"/>
      <w:sz w:val="24"/>
      <w:szCs w:val="24"/>
    </w:rPr>
  </w:style>
  <w:style w:type="table" w:customStyle="1" w:styleId="83">
    <w:name w:val="网格型2"/>
    <w:basedOn w:val="33"/>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
    <w:name w:val="网格型－朱1"/>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
    <w:name w:val="网格型1"/>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6">
    <w:name w:val="题注 Char"/>
    <w:link w:val="13"/>
    <w:qFormat/>
    <w:uiPriority w:val="0"/>
    <w:rPr>
      <w:rFonts w:eastAsia="黑体" w:asciiTheme="majorHAnsi" w:hAnsiTheme="majorHAnsi" w:cstheme="majorBidi"/>
      <w:sz w:val="20"/>
      <w:szCs w:val="20"/>
    </w:rPr>
  </w:style>
  <w:style w:type="table" w:customStyle="1" w:styleId="87">
    <w:name w:val="网格型3"/>
    <w:basedOn w:val="33"/>
    <w:qFormat/>
    <w:uiPriority w:val="59"/>
    <w:pPr>
      <w:spacing w:beforeAutospacing="1" w:afterAutospacing="1"/>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88">
    <w:name w:val="网格型11"/>
    <w:basedOn w:val="33"/>
    <w:qFormat/>
    <w:uiPriority w:val="3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
    <w:name w:val="网格型6"/>
    <w:basedOn w:val="33"/>
    <w:qFormat/>
    <w:uiPriority w:val="59"/>
    <w:pPr>
      <w:spacing w:beforeAutospacing="1" w:afterAutospacing="1"/>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90">
    <w:name w:val="网格型13"/>
    <w:basedOn w:val="3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1">
    <w:name w:val="HTML 预设格式 Char"/>
    <w:basedOn w:val="36"/>
    <w:link w:val="29"/>
    <w:qFormat/>
    <w:uiPriority w:val="99"/>
    <w:rPr>
      <w:rFonts w:ascii="宋体" w:hAnsi="宋体" w:eastAsia="宋体" w:cs="宋体"/>
      <w:kern w:val="0"/>
      <w:sz w:val="24"/>
      <w:szCs w:val="24"/>
    </w:rPr>
  </w:style>
  <w:style w:type="character" w:customStyle="1" w:styleId="92">
    <w:name w:val="apple-converted-space"/>
    <w:basedOn w:val="36"/>
    <w:qFormat/>
    <w:uiPriority w:val="0"/>
  </w:style>
  <w:style w:type="paragraph" w:customStyle="1" w:styleId="93">
    <w:name w:val="+正文 Char"/>
    <w:basedOn w:val="1"/>
    <w:link w:val="94"/>
    <w:uiPriority w:val="0"/>
    <w:pPr>
      <w:spacing w:before="0" w:beforeLines="0" w:after="0" w:afterLines="0" w:line="360" w:lineRule="auto"/>
    </w:pPr>
    <w:rPr>
      <w:szCs w:val="28"/>
    </w:rPr>
  </w:style>
  <w:style w:type="character" w:customStyle="1" w:styleId="94">
    <w:name w:val="+正文 Char Char"/>
    <w:basedOn w:val="36"/>
    <w:link w:val="93"/>
    <w:qFormat/>
    <w:uiPriority w:val="0"/>
    <w:rPr>
      <w:rFonts w:ascii="Times New Roman" w:hAnsi="Times New Roman" w:eastAsia="宋体" w:cs="Times New Roman"/>
      <w:sz w:val="24"/>
      <w:szCs w:val="28"/>
    </w:rPr>
  </w:style>
  <w:style w:type="paragraph" w:customStyle="1" w:styleId="95">
    <w:name w:val="七级标题"/>
    <w:basedOn w:val="1"/>
    <w:link w:val="96"/>
    <w:qFormat/>
    <w:uiPriority w:val="0"/>
    <w:pPr>
      <w:spacing w:before="0" w:beforeLines="0" w:after="0" w:afterLines="0" w:line="360" w:lineRule="auto"/>
      <w:ind w:firstLine="0" w:firstLineChars="0"/>
    </w:pPr>
    <w:rPr>
      <w:color w:val="000000"/>
      <w:lang w:val="zh-CN" w:eastAsia="zh-CN"/>
    </w:rPr>
  </w:style>
  <w:style w:type="character" w:customStyle="1" w:styleId="96">
    <w:name w:val="七级标题 Char"/>
    <w:basedOn w:val="36"/>
    <w:link w:val="95"/>
    <w:qFormat/>
    <w:uiPriority w:val="0"/>
    <w:rPr>
      <w:rFonts w:ascii="Times New Roman" w:hAnsi="Times New Roman" w:eastAsia="宋体" w:cs="Times New Roman"/>
      <w:color w:val="000000"/>
      <w:sz w:val="24"/>
      <w:szCs w:val="24"/>
      <w:lang w:val="zh-CN" w:eastAsia="zh-CN"/>
    </w:rPr>
  </w:style>
  <w:style w:type="paragraph" w:customStyle="1" w:styleId="97">
    <w:name w:val="my正文"/>
    <w:basedOn w:val="1"/>
    <w:link w:val="98"/>
    <w:qFormat/>
    <w:uiPriority w:val="0"/>
    <w:pPr>
      <w:spacing w:before="0" w:beforeLines="0" w:after="0" w:afterLines="0" w:line="360" w:lineRule="auto"/>
      <w:ind w:firstLine="480"/>
    </w:pPr>
    <w:rPr>
      <w:lang w:val="zh-CN" w:eastAsia="zh-CN"/>
    </w:rPr>
  </w:style>
  <w:style w:type="character" w:customStyle="1" w:styleId="98">
    <w:name w:val="my正文 Char"/>
    <w:link w:val="97"/>
    <w:qFormat/>
    <w:uiPriority w:val="0"/>
    <w:rPr>
      <w:rFonts w:ascii="Times New Roman" w:hAnsi="Times New Roman" w:eastAsia="宋体" w:cs="Times New Roman"/>
      <w:sz w:val="24"/>
      <w:szCs w:val="24"/>
      <w:lang w:val="zh-CN" w:eastAsia="zh-CN"/>
    </w:rPr>
  </w:style>
  <w:style w:type="character" w:customStyle="1" w:styleId="99">
    <w:name w:val="题注 Char1"/>
    <w:qFormat/>
    <w:uiPriority w:val="0"/>
    <w:rPr>
      <w:rFonts w:eastAsia="黑体" w:asciiTheme="majorHAnsi" w:hAnsiTheme="majorHAnsi" w:cstheme="majorBidi"/>
      <w:sz w:val="24"/>
      <w:szCs w:val="20"/>
    </w:rPr>
  </w:style>
  <w:style w:type="paragraph" w:customStyle="1" w:styleId="100">
    <w:name w:val="五级标题"/>
    <w:basedOn w:val="93"/>
    <w:link w:val="101"/>
    <w:qFormat/>
    <w:uiPriority w:val="0"/>
    <w:pPr>
      <w:numPr>
        <w:ilvl w:val="0"/>
        <w:numId w:val="3"/>
      </w:numPr>
      <w:ind w:firstLine="0" w:firstLineChars="0"/>
    </w:pPr>
    <w:rPr>
      <w:b/>
    </w:rPr>
  </w:style>
  <w:style w:type="character" w:customStyle="1" w:styleId="101">
    <w:name w:val="五级标题 Char"/>
    <w:basedOn w:val="94"/>
    <w:link w:val="100"/>
    <w:qFormat/>
    <w:uiPriority w:val="0"/>
    <w:rPr>
      <w:rFonts w:ascii="Times New Roman" w:hAnsi="Times New Roman" w:eastAsia="宋体" w:cs="Times New Roman"/>
      <w:b/>
      <w:sz w:val="24"/>
      <w:szCs w:val="28"/>
    </w:rPr>
  </w:style>
  <w:style w:type="paragraph" w:customStyle="1" w:styleId="102">
    <w:name w:val="JTTY-文章正文"/>
    <w:basedOn w:val="1"/>
    <w:qFormat/>
    <w:uiPriority w:val="99"/>
    <w:pPr>
      <w:tabs>
        <w:tab w:val="left" w:pos="3119"/>
      </w:tabs>
      <w:spacing w:before="0" w:beforeLines="0" w:after="0" w:afterLines="0" w:line="360" w:lineRule="auto"/>
    </w:pPr>
    <w:rPr>
      <w:sz w:val="28"/>
    </w:rPr>
  </w:style>
  <w:style w:type="paragraph" w:customStyle="1" w:styleId="103">
    <w:name w:val="7级正文"/>
    <w:basedOn w:val="93"/>
    <w:link w:val="104"/>
    <w:qFormat/>
    <w:uiPriority w:val="0"/>
    <w:pPr>
      <w:numPr>
        <w:ilvl w:val="0"/>
        <w:numId w:val="4"/>
      </w:numPr>
      <w:ind w:firstLine="0" w:firstLineChars="0"/>
    </w:pPr>
  </w:style>
  <w:style w:type="character" w:customStyle="1" w:styleId="104">
    <w:name w:val="7级正文 Char"/>
    <w:basedOn w:val="94"/>
    <w:link w:val="103"/>
    <w:qFormat/>
    <w:uiPriority w:val="0"/>
    <w:rPr>
      <w:rFonts w:ascii="Times New Roman" w:hAnsi="Times New Roman" w:eastAsia="宋体" w:cs="Times New Roman"/>
      <w:sz w:val="24"/>
      <w:szCs w:val="28"/>
    </w:rPr>
  </w:style>
  <w:style w:type="paragraph" w:customStyle="1" w:styleId="105">
    <w:name w:val="正文6级"/>
    <w:basedOn w:val="67"/>
    <w:link w:val="106"/>
    <w:qFormat/>
    <w:uiPriority w:val="0"/>
    <w:pPr>
      <w:numPr>
        <w:ilvl w:val="0"/>
        <w:numId w:val="5"/>
      </w:numPr>
      <w:ind w:firstLine="0" w:firstLineChars="0"/>
    </w:pPr>
  </w:style>
  <w:style w:type="character" w:customStyle="1" w:styleId="106">
    <w:name w:val="正文6级 Char"/>
    <w:basedOn w:val="36"/>
    <w:link w:val="105"/>
    <w:qFormat/>
    <w:uiPriority w:val="0"/>
    <w:rPr>
      <w:rFonts w:ascii="Times New Roman" w:hAnsi="Times New Roman" w:eastAsia="宋体" w:cs="Times New Roman"/>
      <w:sz w:val="24"/>
      <w:szCs w:val="24"/>
    </w:rPr>
  </w:style>
  <w:style w:type="paragraph" w:customStyle="1" w:styleId="107">
    <w:name w:val="1）"/>
    <w:basedOn w:val="67"/>
    <w:link w:val="108"/>
    <w:qFormat/>
    <w:uiPriority w:val="0"/>
    <w:pPr>
      <w:numPr>
        <w:ilvl w:val="0"/>
        <w:numId w:val="6"/>
      </w:numPr>
      <w:ind w:firstLine="0" w:firstLineChars="0"/>
    </w:pPr>
  </w:style>
  <w:style w:type="character" w:customStyle="1" w:styleId="108">
    <w:name w:val="1） Char"/>
    <w:basedOn w:val="75"/>
    <w:link w:val="107"/>
    <w:qFormat/>
    <w:uiPriority w:val="0"/>
    <w:rPr>
      <w:rFonts w:ascii="Times New Roman" w:hAnsi="Times New Roman" w:eastAsia="宋体" w:cs="Times New Roman"/>
      <w:sz w:val="24"/>
      <w:szCs w:val="24"/>
    </w:rPr>
  </w:style>
  <w:style w:type="character" w:customStyle="1" w:styleId="109">
    <w:name w:val="不明显强调1"/>
    <w:basedOn w:val="36"/>
    <w:uiPriority w:val="19"/>
    <w:rPr>
      <w:i/>
      <w:iCs/>
      <w:color w:val="808080" w:themeColor="text1" w:themeTint="80"/>
      <w14:textFill>
        <w14:solidFill>
          <w14:schemeClr w14:val="tx1">
            <w14:lumMod w14:val="50000"/>
            <w14:lumOff w14:val="50000"/>
          </w14:schemeClr>
        </w14:solidFill>
      </w14:textFill>
    </w:rPr>
  </w:style>
  <w:style w:type="paragraph" w:customStyle="1" w:styleId="110">
    <w:name w:val="TOC 标题1"/>
    <w:basedOn w:val="2"/>
    <w:next w:val="1"/>
    <w:unhideWhenUsed/>
    <w:qFormat/>
    <w:uiPriority w:val="39"/>
    <w:pPr>
      <w:numPr>
        <w:numId w:val="0"/>
      </w:numPr>
      <w:spacing w:before="240" w:beforeLines="0" w:after="0" w:afterLines="0" w:line="259" w:lineRule="auto"/>
      <w:outlineLvl w:val="9"/>
    </w:pPr>
    <w:rPr>
      <w:rFonts w:asciiTheme="majorHAnsi" w:hAnsiTheme="majorHAnsi" w:eastAsiaTheme="majorEastAsia" w:cstheme="majorBidi"/>
      <w:bCs w:val="0"/>
      <w:color w:val="376092" w:themeColor="accent1" w:themeShade="BF"/>
      <w:kern w:val="0"/>
    </w:rPr>
  </w:style>
  <w:style w:type="character" w:customStyle="1" w:styleId="111">
    <w:name w:val="不明显强调11"/>
    <w:basedOn w:val="36"/>
    <w:uiPriority w:val="19"/>
    <w:rPr>
      <w:i/>
      <w:iCs/>
      <w:color w:val="808080" w:themeColor="text1" w:themeTint="80"/>
      <w14:textFill>
        <w14:solidFill>
          <w14:schemeClr w14:val="tx1">
            <w14:lumMod w14:val="50000"/>
            <w14:lumOff w14:val="50000"/>
          </w14:schemeClr>
        </w14:solidFill>
      </w14:textFill>
    </w:rPr>
  </w:style>
  <w:style w:type="paragraph" w:customStyle="1" w:styleId="112">
    <w:name w:val="TOC 标题11"/>
    <w:basedOn w:val="2"/>
    <w:next w:val="1"/>
    <w:unhideWhenUsed/>
    <w:qFormat/>
    <w:uiPriority w:val="39"/>
    <w:pPr>
      <w:numPr>
        <w:numId w:val="0"/>
      </w:numPr>
      <w:spacing w:before="240" w:beforeLines="0" w:after="0" w:afterLines="0" w:line="259" w:lineRule="auto"/>
      <w:outlineLvl w:val="9"/>
    </w:pPr>
    <w:rPr>
      <w:rFonts w:asciiTheme="majorHAnsi" w:hAnsiTheme="majorHAnsi" w:eastAsiaTheme="majorEastAsia" w:cstheme="majorBidi"/>
      <w:bCs w:val="0"/>
      <w:color w:val="376092" w:themeColor="accent1" w:themeShade="BF"/>
      <w:kern w:val="0"/>
    </w:rPr>
  </w:style>
  <w:style w:type="character" w:customStyle="1" w:styleId="113">
    <w:name w:val="图表 Char"/>
    <w:basedOn w:val="36"/>
    <w:qFormat/>
    <w:uiPriority w:val="0"/>
    <w:rPr>
      <w:rFonts w:ascii="Calibri Light" w:hAnsi="Calibri Light" w:eastAsia="黑体"/>
      <w:sz w:val="20"/>
      <w:szCs w:val="21"/>
    </w:rPr>
  </w:style>
  <w:style w:type="table" w:customStyle="1" w:styleId="114">
    <w:name w:val="网格型－朱2"/>
    <w:basedOn w:val="3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5">
    <w:name w:val="标书-正文一级排列"/>
    <w:basedOn w:val="1"/>
    <w:qFormat/>
    <w:uiPriority w:val="99"/>
    <w:pPr>
      <w:numPr>
        <w:ilvl w:val="0"/>
        <w:numId w:val="7"/>
      </w:numPr>
      <w:spacing w:before="0" w:beforeLines="0" w:after="0" w:afterLines="0" w:line="360" w:lineRule="auto"/>
      <w:ind w:firstLineChars="0"/>
    </w:pPr>
    <w:rPr>
      <w:rFonts w:ascii="仿宋_GB2312" w:eastAsia="仿宋_GB2312"/>
      <w:color w:val="000000"/>
      <w:szCs w:val="22"/>
    </w:rPr>
  </w:style>
  <w:style w:type="paragraph" w:customStyle="1" w:styleId="116">
    <w:name w:val="正文2"/>
    <w:basedOn w:val="1"/>
    <w:qFormat/>
    <w:uiPriority w:val="99"/>
    <w:pPr>
      <w:spacing w:before="0" w:beforeLines="0" w:after="0" w:afterLines="0" w:line="360" w:lineRule="auto"/>
    </w:pPr>
    <w:rPr>
      <w:rFonts w:ascii="宋体" w:hAnsi="宋体" w:cs="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D51936-351C-4226-8B44-53E4EE949636}">
  <ds:schemaRefs/>
</ds:datastoreItem>
</file>

<file path=docProps/app.xml><?xml version="1.0" encoding="utf-8"?>
<Properties xmlns="http://schemas.openxmlformats.org/officeDocument/2006/extended-properties" xmlns:vt="http://schemas.openxmlformats.org/officeDocument/2006/docPropsVTypes">
  <Template>Normal.dotm</Template>
  <Pages>5</Pages>
  <Words>1302</Words>
  <Characters>1843</Characters>
  <Lines>9</Lines>
  <Paragraphs>2</Paragraphs>
  <TotalTime>1</TotalTime>
  <ScaleCrop>false</ScaleCrop>
  <LinksUpToDate>false</LinksUpToDate>
  <CharactersWithSpaces>1884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2021-06-24T11:07:00Z</dcterms:created>
  <dc:creator>Microsoft 帐户</dc:creator>
  <cp:lastModifiedBy>liuchaoqun</cp:lastModifiedBy>
  <dcterms:modified xsi:type="dcterms:W3CDTF">2022-04-11T08:15:07Z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1A3E656D44E74B7CA89970F121462392</vt:lpwstr>
  </property>
</Properties>
</file>